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E9" w:rsidRDefault="00CF66E9" w:rsidP="00CF66E9">
      <w:pPr>
        <w:pStyle w:val="a5"/>
        <w:tabs>
          <w:tab w:val="left" w:pos="7785"/>
        </w:tabs>
        <w:spacing w:line="240" w:lineRule="auto"/>
        <w:contextualSpacing/>
        <w:jc w:val="right"/>
        <w:rPr>
          <w:rFonts w:ascii="Times New Roman" w:eastAsia="Times New Roman" w:hAnsi="Times New Roman"/>
          <w:b/>
          <w:iCs/>
        </w:rPr>
      </w:pPr>
      <w:r>
        <w:rPr>
          <w:rFonts w:ascii="Times New Roman" w:eastAsia="Times New Roman" w:hAnsi="Times New Roman"/>
          <w:b/>
          <w:iCs/>
        </w:rPr>
        <w:t>Приложение № 9</w:t>
      </w:r>
    </w:p>
    <w:p w:rsidR="00CF66E9" w:rsidRDefault="00CF66E9" w:rsidP="00CF66E9">
      <w:pPr>
        <w:pStyle w:val="a5"/>
        <w:tabs>
          <w:tab w:val="left" w:pos="7785"/>
        </w:tabs>
        <w:spacing w:line="240" w:lineRule="auto"/>
        <w:contextualSpacing/>
        <w:rPr>
          <w:rFonts w:ascii="Times New Roman" w:eastAsia="Times New Roman" w:hAnsi="Times New Roman"/>
          <w:b/>
          <w:iCs/>
          <w:lang w:eastAsia="ru-RU"/>
        </w:rPr>
      </w:pPr>
      <w:r>
        <w:rPr>
          <w:rFonts w:ascii="Times New Roman" w:eastAsia="Times New Roman" w:hAnsi="Times New Roman"/>
          <w:b/>
          <w:iCs/>
        </w:rPr>
        <w:t xml:space="preserve">                                                                                                  </w:t>
      </w:r>
      <w:r w:rsidRPr="00377BCB">
        <w:rPr>
          <w:rFonts w:ascii="Times New Roman" w:eastAsia="Times New Roman" w:hAnsi="Times New Roman"/>
          <w:b/>
          <w:iCs/>
          <w:lang w:eastAsia="ru-RU"/>
        </w:rPr>
        <w:t>к Регламенту доверительного управления</w:t>
      </w:r>
    </w:p>
    <w:p w:rsidR="00CF66E9" w:rsidRPr="00E616C6" w:rsidRDefault="00CF66E9" w:rsidP="00CF66E9">
      <w:pPr>
        <w:pStyle w:val="a5"/>
        <w:tabs>
          <w:tab w:val="left" w:pos="7785"/>
        </w:tabs>
        <w:spacing w:line="240" w:lineRule="auto"/>
        <w:contextualSpacing/>
        <w:rPr>
          <w:rFonts w:eastAsia="Times New Roman"/>
          <w:b/>
          <w:iCs/>
        </w:rPr>
      </w:pPr>
      <w:r>
        <w:rPr>
          <w:rFonts w:ascii="Times New Roman" w:eastAsia="Times New Roman" w:hAnsi="Times New Roman"/>
          <w:b/>
          <w:iCs/>
          <w:lang w:eastAsia="ru-RU"/>
        </w:rPr>
        <w:t xml:space="preserve">                                                                                                                         </w:t>
      </w:r>
      <w:r w:rsidRPr="00377BCB">
        <w:rPr>
          <w:rFonts w:ascii="Times New Roman" w:eastAsia="Times New Roman" w:hAnsi="Times New Roman"/>
          <w:b/>
          <w:iCs/>
          <w:lang w:eastAsia="ru-RU"/>
        </w:rPr>
        <w:t xml:space="preserve">ООО ИК «КРЭСКО </w:t>
      </w:r>
      <w:proofErr w:type="spellStart"/>
      <w:r w:rsidRPr="00377BCB">
        <w:rPr>
          <w:rFonts w:ascii="Times New Roman" w:eastAsia="Times New Roman" w:hAnsi="Times New Roman"/>
          <w:b/>
          <w:iCs/>
          <w:lang w:eastAsia="ru-RU"/>
        </w:rPr>
        <w:t>Финанс</w:t>
      </w:r>
      <w:proofErr w:type="spellEnd"/>
      <w:r w:rsidRPr="00377BCB">
        <w:rPr>
          <w:rFonts w:ascii="Times New Roman" w:eastAsia="Times New Roman" w:hAnsi="Times New Roman"/>
          <w:b/>
          <w:iCs/>
          <w:lang w:eastAsia="ru-RU"/>
        </w:rPr>
        <w:t>»</w:t>
      </w:r>
    </w:p>
    <w:p w:rsidR="00CF66E9" w:rsidRPr="00377BCB" w:rsidRDefault="00CF66E9" w:rsidP="00CF66E9">
      <w:pPr>
        <w:widowControl w:val="0"/>
        <w:spacing w:after="0" w:line="240" w:lineRule="auto"/>
        <w:jc w:val="center"/>
        <w:rPr>
          <w:rFonts w:ascii="Times New Roman" w:eastAsia="Times New Roman" w:hAnsi="Times New Roman"/>
          <w:b/>
          <w:bCs/>
          <w:sz w:val="24"/>
          <w:szCs w:val="24"/>
        </w:rPr>
      </w:pPr>
      <w:r w:rsidRPr="00377BCB">
        <w:rPr>
          <w:rFonts w:ascii="Times New Roman" w:eastAsia="Times New Roman" w:hAnsi="Times New Roman"/>
          <w:b/>
          <w:bCs/>
          <w:sz w:val="24"/>
          <w:szCs w:val="24"/>
        </w:rPr>
        <w:t>ИНВЕСТИЦИОНН</w:t>
      </w:r>
      <w:r>
        <w:rPr>
          <w:rFonts w:ascii="Times New Roman" w:eastAsia="Times New Roman" w:hAnsi="Times New Roman"/>
          <w:b/>
          <w:bCs/>
          <w:sz w:val="24"/>
          <w:szCs w:val="24"/>
        </w:rPr>
        <w:t>ЫЕ СТРАТЕГИИ ДОВЕРИТЕЛЬНОГО УПРАВЛЕНИЯ</w:t>
      </w:r>
    </w:p>
    <w:p w:rsidR="00CF66E9" w:rsidRDefault="00CF66E9" w:rsidP="00CF66E9">
      <w:pPr>
        <w:spacing w:after="0" w:line="240" w:lineRule="auto"/>
        <w:jc w:val="both"/>
        <w:rPr>
          <w:rFonts w:ascii="Times New Roman" w:eastAsia="Times New Roman" w:hAnsi="Times New Roman"/>
          <w:snapToGrid w:val="0"/>
          <w:sz w:val="24"/>
          <w:szCs w:val="24"/>
          <w:lang w:eastAsia="ru-RU"/>
        </w:rPr>
      </w:pP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t xml:space="preserve">         </w:t>
      </w:r>
      <w:r>
        <w:rPr>
          <w:rFonts w:ascii="Times New Roman" w:eastAsia="Times New Roman" w:hAnsi="Times New Roman"/>
          <w:snapToGrid w:val="0"/>
          <w:sz w:val="24"/>
          <w:szCs w:val="24"/>
          <w:lang w:eastAsia="ru-RU"/>
        </w:rPr>
        <w:t xml:space="preserve">                         </w:t>
      </w:r>
    </w:p>
    <w:p w:rsidR="00CF66E9" w:rsidRDefault="00CF66E9" w:rsidP="00CF66E9">
      <w:pPr>
        <w:numPr>
          <w:ilvl w:val="0"/>
          <w:numId w:val="6"/>
        </w:num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sidRPr="00A50C7E">
        <w:rPr>
          <w:rFonts w:ascii="Times New Roman" w:eastAsia="Times New Roman" w:hAnsi="Times New Roman"/>
          <w:b/>
          <w:bCs/>
          <w:iCs/>
          <w:sz w:val="24"/>
          <w:szCs w:val="24"/>
          <w:lang w:val="en-US"/>
        </w:rPr>
        <w:t>C</w:t>
      </w:r>
      <w:r>
        <w:rPr>
          <w:rFonts w:ascii="Times New Roman" w:eastAsia="Times New Roman" w:hAnsi="Times New Roman"/>
          <w:b/>
          <w:bCs/>
          <w:iCs/>
          <w:sz w:val="24"/>
          <w:szCs w:val="24"/>
          <w:lang w:val="en-US"/>
        </w:rPr>
        <w:t>resco</w:t>
      </w:r>
      <w:r w:rsidRPr="00A50C7E">
        <w:rPr>
          <w:rFonts w:ascii="Times New Roman" w:eastAsia="Times New Roman" w:hAnsi="Times New Roman"/>
          <w:b/>
          <w:bCs/>
          <w:iCs/>
          <w:sz w:val="24"/>
          <w:szCs w:val="24"/>
        </w:rPr>
        <w:t xml:space="preserve"> Классика</w:t>
      </w:r>
      <w:r>
        <w:rPr>
          <w:rFonts w:ascii="Times New Roman" w:eastAsia="Times New Roman" w:hAnsi="Times New Roman"/>
          <w:b/>
          <w:bCs/>
          <w:iCs/>
          <w:sz w:val="24"/>
          <w:szCs w:val="24"/>
        </w:rPr>
        <w:t>»</w:t>
      </w:r>
    </w:p>
    <w:p w:rsidR="00CF66E9" w:rsidRDefault="00CF66E9" w:rsidP="00CF66E9">
      <w:pPr>
        <w:spacing w:after="0" w:line="240" w:lineRule="auto"/>
        <w:ind w:left="70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486"/>
      </w:tblGrid>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iCs/>
              </w:rPr>
            </w:pPr>
            <w:r w:rsidRPr="00E04873">
              <w:rPr>
                <w:rFonts w:ascii="Times New Roman" w:eastAsia="Times New Roman" w:hAnsi="Times New Roman"/>
                <w:bCs/>
                <w:iCs/>
              </w:rPr>
              <w:t>Получение дохода при сохранении высокой ликвидности активов, среднего уровня риска и относительно небольших колебаний стоимости инвестиционного портфеля.</w:t>
            </w:r>
          </w:p>
        </w:tc>
      </w:tr>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CF66E9" w:rsidRPr="00E04873" w:rsidRDefault="00CF66E9" w:rsidP="006525E3">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CF66E9" w:rsidRPr="00E04873" w:rsidRDefault="00CF66E9" w:rsidP="006525E3">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w:t>
            </w:r>
            <w:r w:rsidRPr="00E04873">
              <w:rPr>
                <w:rFonts w:ascii="Times New Roman" w:eastAsia="Times New Roman" w:hAnsi="Times New Roman"/>
              </w:rPr>
              <w:t xml:space="preserve">акции акционерных обществ; </w:t>
            </w:r>
          </w:p>
          <w:p w:rsidR="00CF66E9" w:rsidRPr="00E04873" w:rsidRDefault="00CF66E9" w:rsidP="006525E3">
            <w:pPr>
              <w:spacing w:after="0" w:line="240" w:lineRule="auto"/>
              <w:contextualSpacing/>
              <w:rPr>
                <w:rFonts w:ascii="Arial" w:eastAsia="Times New Roman" w:hAnsi="Arial" w:cs="Arial"/>
                <w:bCs/>
                <w:lang w:eastAsia="ru-RU"/>
              </w:rPr>
            </w:pPr>
            <w:r w:rsidRPr="00E04873">
              <w:rPr>
                <w:rFonts w:ascii="Times New Roman" w:eastAsia="Times New Roman" w:hAnsi="Times New Roman"/>
              </w:rPr>
              <w:t xml:space="preserve">-финансовые </w:t>
            </w:r>
            <w:r w:rsidRPr="00E04873">
              <w:rPr>
                <w:rFonts w:ascii="Times New Roman" w:eastAsia="Times New Roman" w:hAnsi="Times New Roman"/>
                <w:bCs/>
                <w:lang w:eastAsia="ru-RU"/>
              </w:rPr>
              <w:t>инструменты с фиксированной доходностью;</w:t>
            </w:r>
          </w:p>
          <w:p w:rsidR="00CF66E9" w:rsidRPr="00E04873" w:rsidRDefault="00CF66E9" w:rsidP="006525E3">
            <w:pPr>
              <w:spacing w:after="0" w:line="240" w:lineRule="auto"/>
              <w:contextualSpacing/>
              <w:rPr>
                <w:rFonts w:ascii="Arial" w:eastAsia="Times New Roman" w:hAnsi="Arial" w:cs="Arial"/>
                <w:bCs/>
                <w:lang w:eastAsia="ru-RU"/>
              </w:rPr>
            </w:pPr>
            <w:r w:rsidRPr="00E04873">
              <w:rPr>
                <w:rFonts w:ascii="Times New Roman" w:eastAsia="Times New Roman" w:hAnsi="Times New Roman"/>
              </w:rPr>
              <w:t>-производные финансовые инструменты;</w:t>
            </w:r>
          </w:p>
          <w:p w:rsidR="00CF66E9" w:rsidRPr="009C3609" w:rsidRDefault="00CF66E9" w:rsidP="006525E3">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E04873" w:rsidTr="006525E3">
        <w:trPr>
          <w:trHeight w:val="2459"/>
        </w:trPr>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3344"/>
            </w:tblGrid>
            <w:tr w:rsidR="00CF66E9" w:rsidRPr="00E04873" w:rsidTr="006525E3">
              <w:tc>
                <w:tcPr>
                  <w:tcW w:w="2317"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CF66E9" w:rsidRPr="00E04873" w:rsidRDefault="00CF66E9" w:rsidP="006525E3">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6486" w:type="dxa"/>
          </w:tcPr>
          <w:p w:rsidR="00CF66E9" w:rsidRPr="00E04873"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Cs/>
                <w:iCs/>
              </w:rPr>
              <w:t>Стратегия предполагает инвестирование в высоколиквидные акции 1-го и 2-го эшелона для получения дохода при средних рисках. Также существенная доля активов может размещаться в долговых бумагах с фиксированной доходностью первоклассных корпоративных эмитентов.</w:t>
            </w: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15%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CF66E9" w:rsidRPr="00E04873" w:rsidRDefault="00CF66E9" w:rsidP="006525E3">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CF66E9" w:rsidRPr="00E04873" w:rsidRDefault="00CF66E9" w:rsidP="006525E3">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CF66E9" w:rsidRPr="00E04873" w:rsidTr="006525E3">
        <w:trPr>
          <w:trHeight w:val="1097"/>
        </w:trPr>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Минимальная сумма инвестирования</w:t>
            </w:r>
          </w:p>
        </w:tc>
        <w:tc>
          <w:tcPr>
            <w:tcW w:w="6486"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w:t>
            </w:r>
            <w:r>
              <w:rPr>
                <w:rFonts w:ascii="Times New Roman" w:eastAsia="Times New Roman" w:hAnsi="Times New Roman"/>
                <w:b/>
                <w:bCs/>
                <w:lang w:eastAsia="ru-RU"/>
              </w:rPr>
              <w:t xml:space="preserve"> 0</w:t>
            </w:r>
            <w:r w:rsidRPr="00E04873">
              <w:rPr>
                <w:rFonts w:ascii="Times New Roman" w:eastAsia="Times New Roman" w:hAnsi="Times New Roman"/>
                <w:b/>
                <w:bCs/>
                <w:lang w:eastAsia="ru-RU"/>
              </w:rPr>
              <w:t>00 000 (</w:t>
            </w:r>
            <w:r>
              <w:rPr>
                <w:rFonts w:ascii="Times New Roman" w:eastAsia="Times New Roman" w:hAnsi="Times New Roman"/>
                <w:b/>
                <w:bCs/>
                <w:lang w:eastAsia="ru-RU"/>
              </w:rPr>
              <w:t>Пять миллионов</w:t>
            </w:r>
            <w:r w:rsidRPr="00E04873">
              <w:rPr>
                <w:rFonts w:ascii="Times New Roman" w:eastAsia="Times New Roman" w:hAnsi="Times New Roman"/>
                <w:b/>
                <w:bCs/>
                <w:lang w:eastAsia="ru-RU"/>
              </w:rPr>
              <w:t>) рублей</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CF66E9" w:rsidRPr="00E04873" w:rsidTr="006525E3">
        <w:trPr>
          <w:trHeight w:val="1097"/>
        </w:trPr>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vAlign w:val="center"/>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CF66E9" w:rsidRPr="00E04873" w:rsidRDefault="00CF66E9" w:rsidP="006525E3">
            <w:pPr>
              <w:widowControl w:val="0"/>
              <w:autoSpaceDE w:val="0"/>
              <w:autoSpaceDN w:val="0"/>
              <w:adjustRightInd w:val="0"/>
              <w:rPr>
                <w:rFonts w:ascii="Times New Roman" w:eastAsia="Times New Roman" w:hAnsi="Times New Roman"/>
                <w:b/>
                <w:bCs/>
                <w:lang w:eastAsia="ru-RU"/>
              </w:rPr>
            </w:pPr>
          </w:p>
          <w:p w:rsidR="00CF66E9" w:rsidRPr="00E04873" w:rsidRDefault="00CF66E9" w:rsidP="006525E3">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 25 % </w:t>
            </w: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CF66E9" w:rsidRPr="00E04873" w:rsidRDefault="00CF66E9" w:rsidP="006525E3">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6525E3">
            <w:pPr>
              <w:widowControl w:val="0"/>
              <w:autoSpaceDE w:val="0"/>
              <w:autoSpaceDN w:val="0"/>
              <w:adjustRightInd w:val="0"/>
              <w:spacing w:after="0"/>
              <w:jc w:val="center"/>
              <w:rPr>
                <w:rFonts w:ascii="Times New Roman" w:eastAsia="Times New Roman" w:hAnsi="Times New Roman"/>
                <w:bCs/>
                <w:lang w:eastAsia="ru-RU"/>
              </w:rPr>
            </w:pP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CF66E9" w:rsidRPr="00E04873"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CF66E9" w:rsidP="002F4B11">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w:t>
            </w:r>
            <w:r w:rsidR="002F4B11">
              <w:rPr>
                <w:rFonts w:ascii="Times New Roman" w:eastAsia="Times New Roman" w:hAnsi="Times New Roman"/>
                <w:b/>
                <w:bCs/>
                <w:lang w:eastAsia="ru-RU"/>
              </w:rPr>
              <w:t>х</w:t>
            </w:r>
            <w:r w:rsidRPr="00E04873">
              <w:rPr>
                <w:rFonts w:ascii="Times New Roman" w:eastAsia="Times New Roman" w:hAnsi="Times New Roman"/>
                <w:b/>
                <w:bCs/>
                <w:lang w:eastAsia="ru-RU"/>
              </w:rPr>
              <w:t>одность &gt; 100% - 40% от дохода</w:t>
            </w:r>
            <w:r w:rsidRPr="00E04873">
              <w:rPr>
                <w:rFonts w:ascii="Times New Roman" w:eastAsia="Times New Roman" w:hAnsi="Times New Roman"/>
                <w:bCs/>
                <w:lang w:eastAsia="ru-RU"/>
              </w:rPr>
              <w:t>, полученного в рамках каждого инвестиционного горизонта.</w:t>
            </w:r>
          </w:p>
        </w:tc>
      </w:tr>
    </w:tbl>
    <w:p w:rsidR="00CF66E9" w:rsidRPr="00A50C7E" w:rsidRDefault="00CF66E9" w:rsidP="00CF66E9">
      <w:pPr>
        <w:spacing w:after="0" w:line="240" w:lineRule="auto"/>
        <w:ind w:left="709"/>
        <w:jc w:val="both"/>
        <w:rPr>
          <w:rFonts w:ascii="Times New Roman" w:eastAsia="Times New Roman" w:hAnsi="Times New Roman"/>
          <w:b/>
          <w:bCs/>
          <w:iCs/>
          <w:sz w:val="24"/>
          <w:szCs w:val="24"/>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1"/>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spacing w:after="0" w:line="240" w:lineRule="auto"/>
        <w:jc w:val="both"/>
        <w:rPr>
          <w:rFonts w:ascii="Times New Roman" w:hAnsi="Times New Roman"/>
          <w:sz w:val="20"/>
          <w:szCs w:val="20"/>
        </w:rPr>
      </w:pPr>
    </w:p>
    <w:p w:rsidR="00CF66E9" w:rsidRDefault="00CF66E9" w:rsidP="00CF66E9">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Классика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к Регламенту.</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numPr>
          <w:ilvl w:val="0"/>
          <w:numId w:val="6"/>
        </w:numPr>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Pr>
          <w:rFonts w:ascii="Times New Roman" w:eastAsia="Times New Roman" w:hAnsi="Times New Roman"/>
          <w:b/>
          <w:bCs/>
          <w:iCs/>
          <w:sz w:val="24"/>
          <w:szCs w:val="24"/>
          <w:lang w:val="en-US"/>
        </w:rPr>
        <w:t>Cresco</w:t>
      </w:r>
      <w:r w:rsidRPr="009F60F4">
        <w:rPr>
          <w:rFonts w:ascii="Times New Roman" w:eastAsia="Times New Roman" w:hAnsi="Times New Roman"/>
          <w:b/>
          <w:bCs/>
          <w:iCs/>
          <w:sz w:val="24"/>
          <w:szCs w:val="24"/>
        </w:rPr>
        <w:t xml:space="preserve"> Атака</w:t>
      </w:r>
      <w:r>
        <w:rPr>
          <w:rFonts w:ascii="Times New Roman" w:eastAsia="Times New Roman" w:hAnsi="Times New Roman"/>
          <w:b/>
          <w:bCs/>
          <w:iCs/>
          <w:sz w:val="24"/>
          <w:szCs w:val="24"/>
        </w:rPr>
        <w:t>»</w:t>
      </w:r>
      <w:r w:rsidRPr="009F60F4">
        <w:rPr>
          <w:rFonts w:ascii="Times New Roman" w:eastAsia="Times New Roman" w:hAnsi="Times New Roman"/>
          <w:b/>
          <w:bCs/>
          <w:iCs/>
          <w:sz w:val="24"/>
          <w:szCs w:val="24"/>
        </w:rPr>
        <w:t xml:space="preserve"> </w:t>
      </w:r>
    </w:p>
    <w:p w:rsidR="00CF66E9" w:rsidRDefault="00CF66E9" w:rsidP="00CF66E9">
      <w:pPr>
        <w:spacing w:after="0" w:line="240" w:lineRule="auto"/>
        <w:ind w:left="142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486"/>
      </w:tblGrid>
      <w:tr w:rsidR="00CF66E9" w:rsidRPr="007212FA"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CF66E9" w:rsidRPr="00E04873" w:rsidRDefault="00CF66E9" w:rsidP="006525E3">
            <w:pPr>
              <w:pStyle w:val="af0"/>
              <w:shd w:val="clear" w:color="auto" w:fill="FFFFFF"/>
              <w:spacing w:line="230" w:lineRule="atLeast"/>
              <w:contextualSpacing/>
              <w:rPr>
                <w:bCs/>
                <w:iCs/>
                <w:sz w:val="22"/>
                <w:szCs w:val="22"/>
              </w:rPr>
            </w:pPr>
            <w:r w:rsidRPr="00E04873">
              <w:rPr>
                <w:bCs/>
                <w:iCs/>
                <w:sz w:val="22"/>
                <w:szCs w:val="22"/>
              </w:rPr>
              <w:t>Получение абсолютного прироста капитала за счет спекулятивных операций на российском фондовом и срочном рынках.</w:t>
            </w:r>
          </w:p>
        </w:tc>
      </w:tr>
      <w:tr w:rsidR="00CF66E9" w:rsidRPr="007212FA"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CF66E9" w:rsidRPr="00E04873" w:rsidRDefault="00CF66E9" w:rsidP="006525E3">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p w:rsidR="00CF66E9" w:rsidRPr="00E04873" w:rsidRDefault="00CF66E9" w:rsidP="006525E3">
            <w:pPr>
              <w:spacing w:after="0" w:line="240" w:lineRule="auto"/>
              <w:ind w:firstLine="709"/>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7212FA" w:rsidTr="006525E3">
        <w:trPr>
          <w:trHeight w:val="2459"/>
        </w:trPr>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3344"/>
            </w:tblGrid>
            <w:tr w:rsidR="00CF66E9" w:rsidRPr="00E04873" w:rsidTr="006525E3">
              <w:tc>
                <w:tcPr>
                  <w:tcW w:w="2317"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CF66E9" w:rsidRPr="00E04873" w:rsidTr="006525E3">
              <w:tc>
                <w:tcPr>
                  <w:tcW w:w="2317"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683"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CF66E9" w:rsidRPr="00E04873" w:rsidRDefault="00CF66E9" w:rsidP="006525E3">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CF66E9" w:rsidRPr="007212FA"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6486" w:type="dxa"/>
          </w:tcPr>
          <w:p w:rsidR="00CF66E9" w:rsidRPr="00E04873"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hAnsi="Times New Roman"/>
                <w:color w:val="000000"/>
              </w:rPr>
              <w:t xml:space="preserve">Ключевым элементом стратегии является перераспределение активов между акциями, облигациями и производными финансовыми инструментами российского рынка. Использование  </w:t>
            </w:r>
            <w:r w:rsidRPr="00E04873">
              <w:rPr>
                <w:rFonts w:ascii="Times New Roman" w:hAnsi="Times New Roman"/>
                <w:bCs/>
                <w:iCs/>
              </w:rPr>
              <w:t xml:space="preserve">различных комбинаций </w:t>
            </w:r>
            <w:proofErr w:type="spellStart"/>
            <w:r w:rsidRPr="00E04873">
              <w:rPr>
                <w:rFonts w:ascii="Times New Roman" w:hAnsi="Times New Roman"/>
                <w:bCs/>
                <w:iCs/>
              </w:rPr>
              <w:t>высокомаржинальных</w:t>
            </w:r>
            <w:proofErr w:type="spellEnd"/>
            <w:r w:rsidRPr="00E04873">
              <w:rPr>
                <w:rFonts w:ascii="Times New Roman" w:hAnsi="Times New Roman"/>
                <w:bCs/>
                <w:iCs/>
              </w:rPr>
              <w:t xml:space="preserve"> инструментов (фьючерсы, опционы и другие инструменты срочного рынка), направленных на рост портфеля за счёт краткосрочных изменений рыночной конъюнктуры, позволяет обеспечить высокую доходность в краткосрочном периоде</w:t>
            </w:r>
            <w:r w:rsidRPr="00E04873">
              <w:rPr>
                <w:rFonts w:ascii="Times New Roman" w:eastAsia="Times New Roman" w:hAnsi="Times New Roman"/>
                <w:bCs/>
                <w:iCs/>
              </w:rPr>
              <w:t>.</w:t>
            </w:r>
          </w:p>
        </w:tc>
      </w:tr>
      <w:tr w:rsidR="00CF66E9" w:rsidRPr="007212FA"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vAlign w:val="center"/>
          </w:tcPr>
          <w:p w:rsidR="00CF66E9" w:rsidRPr="00E04873" w:rsidRDefault="00CF66E9" w:rsidP="006525E3">
            <w:pPr>
              <w:widowControl w:val="0"/>
              <w:autoSpaceDE w:val="0"/>
              <w:autoSpaceDN w:val="0"/>
              <w:adjustRightInd w:val="0"/>
              <w:spacing w:after="0" w:line="240" w:lineRule="auto"/>
              <w:rPr>
                <w:rFonts w:ascii="Times New Roman" w:hAnsi="Times New Roman"/>
                <w:color w:val="000000"/>
              </w:rPr>
            </w:pPr>
            <w:r w:rsidRPr="00E04873">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p>
        </w:tc>
      </w:tr>
      <w:tr w:rsidR="00CF66E9" w:rsidRPr="007212FA"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18</w:t>
            </w:r>
            <w:r w:rsidRPr="00E04873">
              <w:rPr>
                <w:rFonts w:ascii="Times New Roman" w:eastAsia="Times New Roman" w:hAnsi="Times New Roman"/>
                <w:b/>
                <w:bCs/>
                <w:lang w:eastAsia="ru-RU"/>
              </w:rPr>
              <w:t xml:space="preserve">%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7212FA"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CF66E9" w:rsidRPr="00E04873" w:rsidRDefault="00CF66E9" w:rsidP="006525E3">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7212FA"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CF66E9" w:rsidRPr="00E04873" w:rsidRDefault="00CF66E9" w:rsidP="006525E3">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CF66E9" w:rsidRPr="007212FA" w:rsidTr="006525E3">
        <w:trPr>
          <w:trHeight w:val="1097"/>
        </w:trPr>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Минимальная сумма инвестирования</w:t>
            </w:r>
          </w:p>
        </w:tc>
        <w:tc>
          <w:tcPr>
            <w:tcW w:w="6486"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Pr>
                <w:rFonts w:ascii="Times New Roman" w:eastAsia="Times New Roman" w:hAnsi="Times New Roman"/>
                <w:b/>
                <w:bCs/>
                <w:lang w:eastAsia="ru-RU"/>
              </w:rPr>
              <w:t>5</w:t>
            </w:r>
            <w:r w:rsidRPr="00E04873">
              <w:rPr>
                <w:rFonts w:ascii="Times New Roman" w:eastAsia="Times New Roman" w:hAnsi="Times New Roman"/>
                <w:b/>
                <w:bCs/>
                <w:lang w:eastAsia="ru-RU"/>
              </w:rPr>
              <w:t> 000 000 (</w:t>
            </w:r>
            <w:r>
              <w:rPr>
                <w:rFonts w:ascii="Times New Roman" w:eastAsia="Times New Roman" w:hAnsi="Times New Roman"/>
                <w:b/>
                <w:bCs/>
                <w:lang w:eastAsia="ru-RU"/>
              </w:rPr>
              <w:t>Пять</w:t>
            </w:r>
            <w:r w:rsidRPr="00E04873">
              <w:rPr>
                <w:rFonts w:ascii="Times New Roman" w:eastAsia="Times New Roman" w:hAnsi="Times New Roman"/>
                <w:b/>
                <w:bCs/>
                <w:lang w:eastAsia="ru-RU"/>
              </w:rPr>
              <w:t xml:space="preserve"> миллион</w:t>
            </w:r>
            <w:r>
              <w:rPr>
                <w:rFonts w:ascii="Times New Roman" w:eastAsia="Times New Roman" w:hAnsi="Times New Roman"/>
                <w:b/>
                <w:bCs/>
                <w:lang w:eastAsia="ru-RU"/>
              </w:rPr>
              <w:t>ов</w:t>
            </w:r>
            <w:r w:rsidRPr="00E04873">
              <w:rPr>
                <w:rFonts w:ascii="Times New Roman" w:eastAsia="Times New Roman" w:hAnsi="Times New Roman"/>
                <w:b/>
                <w:bCs/>
                <w:lang w:eastAsia="ru-RU"/>
              </w:rPr>
              <w:t>) рублей</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CF66E9" w:rsidRPr="007212FA"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CF66E9" w:rsidRPr="00E04873" w:rsidRDefault="00CF66E9" w:rsidP="006525E3">
            <w:pPr>
              <w:widowControl w:val="0"/>
              <w:autoSpaceDE w:val="0"/>
              <w:autoSpaceDN w:val="0"/>
              <w:adjustRightInd w:val="0"/>
              <w:rPr>
                <w:rFonts w:ascii="Times New Roman" w:eastAsia="Times New Roman" w:hAnsi="Times New Roman"/>
                <w:b/>
                <w:bCs/>
                <w:lang w:eastAsia="ru-RU"/>
              </w:rPr>
            </w:pPr>
          </w:p>
          <w:p w:rsidR="00CF66E9" w:rsidRPr="00E04873" w:rsidRDefault="00CF66E9" w:rsidP="006525E3">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3</w:t>
            </w:r>
            <w:r>
              <w:rPr>
                <w:rFonts w:ascii="Times New Roman" w:eastAsia="Times New Roman" w:hAnsi="Times New Roman"/>
                <w:b/>
                <w:bCs/>
                <w:lang w:eastAsia="ru-RU"/>
              </w:rPr>
              <w:t>0</w:t>
            </w:r>
            <w:r w:rsidRPr="00E04873">
              <w:rPr>
                <w:rFonts w:ascii="Times New Roman" w:eastAsia="Times New Roman" w:hAnsi="Times New Roman"/>
                <w:b/>
                <w:bCs/>
                <w:lang w:eastAsia="ru-RU"/>
              </w:rPr>
              <w:t xml:space="preserve"> % </w:t>
            </w:r>
          </w:p>
        </w:tc>
      </w:tr>
      <w:tr w:rsidR="00CF66E9" w:rsidRPr="007212FA"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CF66E9" w:rsidRPr="00E04873" w:rsidRDefault="00CF66E9" w:rsidP="006525E3">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6525E3">
            <w:pPr>
              <w:widowControl w:val="0"/>
              <w:autoSpaceDE w:val="0"/>
              <w:autoSpaceDN w:val="0"/>
              <w:adjustRightInd w:val="0"/>
              <w:spacing w:after="0"/>
              <w:jc w:val="center"/>
              <w:rPr>
                <w:rFonts w:ascii="Times New Roman" w:eastAsia="Times New Roman" w:hAnsi="Times New Roman"/>
                <w:bCs/>
                <w:lang w:eastAsia="ru-RU"/>
              </w:rPr>
            </w:pPr>
          </w:p>
        </w:tc>
      </w:tr>
      <w:tr w:rsidR="00CF66E9" w:rsidRPr="007212FA"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CF66E9" w:rsidRPr="00E04873"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A87130" w:rsidP="006525E3">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w:t>
            </w:r>
            <w:r w:rsidR="00CF66E9" w:rsidRPr="00E04873">
              <w:rPr>
                <w:rFonts w:ascii="Times New Roman" w:eastAsia="Times New Roman" w:hAnsi="Times New Roman"/>
                <w:b/>
                <w:bCs/>
                <w:lang w:eastAsia="ru-RU"/>
              </w:rPr>
              <w:t>одность &gt; 100% - 40% от дохода</w:t>
            </w:r>
            <w:r w:rsidR="00CF66E9" w:rsidRPr="00E04873">
              <w:rPr>
                <w:rFonts w:ascii="Times New Roman" w:eastAsia="Times New Roman" w:hAnsi="Times New Roman"/>
                <w:bCs/>
                <w:lang w:eastAsia="ru-RU"/>
              </w:rPr>
              <w:t>, полученного в рамках каждого инвестиционного горизонта.</w:t>
            </w:r>
          </w:p>
        </w:tc>
      </w:tr>
    </w:tbl>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377BCB">
        <w:rPr>
          <w:rFonts w:ascii="Times New Roman" w:eastAsia="Times New Roman" w:hAnsi="Times New Roman"/>
          <w:sz w:val="24"/>
          <w:szCs w:val="24"/>
          <w:lang w:eastAsia="ru-RU"/>
        </w:rPr>
        <w:t>чредитель управления</w:t>
      </w:r>
      <w:r w:rsidRPr="00290BAF">
        <w:rPr>
          <w:rStyle w:val="a9"/>
          <w:rFonts w:eastAsia="Calibri"/>
          <w:lang w:eastAsia="ru-RU"/>
        </w:rPr>
        <w:footnoteReference w:customMarkFollows="1" w:id="2"/>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F66E9" w:rsidRDefault="00CF66E9" w:rsidP="00CF66E9">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Атака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pStyle w:val="af0"/>
        <w:shd w:val="clear" w:color="auto" w:fill="FFFFFF"/>
        <w:spacing w:line="230" w:lineRule="atLeast"/>
        <w:ind w:firstLine="709"/>
        <w:contextualSpacing/>
        <w:jc w:val="both"/>
        <w:rPr>
          <w:color w:val="000000"/>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Pr="00CF66E9" w:rsidRDefault="00CF66E9" w:rsidP="00CF66E9">
      <w:pPr>
        <w:pStyle w:val="af"/>
        <w:numPr>
          <w:ilvl w:val="0"/>
          <w:numId w:val="6"/>
        </w:numPr>
        <w:spacing w:after="0" w:line="240" w:lineRule="auto"/>
        <w:jc w:val="both"/>
        <w:rPr>
          <w:rFonts w:ascii="Times New Roman" w:eastAsia="Times New Roman" w:hAnsi="Times New Roman"/>
          <w:b/>
          <w:bCs/>
          <w:iCs/>
          <w:sz w:val="24"/>
          <w:szCs w:val="24"/>
        </w:rPr>
      </w:pPr>
      <w:r w:rsidRPr="00CF66E9">
        <w:rPr>
          <w:rFonts w:ascii="Times New Roman" w:eastAsia="Times New Roman" w:hAnsi="Times New Roman"/>
          <w:b/>
          <w:bCs/>
          <w:iCs/>
          <w:sz w:val="24"/>
          <w:szCs w:val="24"/>
        </w:rPr>
        <w:lastRenderedPageBreak/>
        <w:t>Стандартная инвестиционная стратегия «</w:t>
      </w:r>
      <w:r w:rsidRPr="00CF66E9">
        <w:rPr>
          <w:rFonts w:ascii="Times New Roman" w:eastAsia="Times New Roman" w:hAnsi="Times New Roman"/>
          <w:b/>
          <w:sz w:val="24"/>
          <w:szCs w:val="24"/>
          <w:lang w:val="en-US"/>
        </w:rPr>
        <w:t>Cresco</w:t>
      </w:r>
      <w:r w:rsidRPr="00CF66E9">
        <w:rPr>
          <w:rFonts w:ascii="Times New Roman" w:eastAsia="Times New Roman" w:hAnsi="Times New Roman"/>
          <w:b/>
          <w:sz w:val="24"/>
          <w:szCs w:val="24"/>
        </w:rPr>
        <w:t xml:space="preserve"> Перспектива»</w:t>
      </w:r>
    </w:p>
    <w:p w:rsidR="00CF66E9" w:rsidRDefault="00CF66E9" w:rsidP="00CF66E9">
      <w:pPr>
        <w:spacing w:after="0" w:line="240" w:lineRule="auto"/>
        <w:ind w:left="70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486"/>
      </w:tblGrid>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CF66E9" w:rsidRPr="00E04873" w:rsidRDefault="00CF66E9" w:rsidP="006525E3">
            <w:pPr>
              <w:spacing w:after="0" w:line="240" w:lineRule="auto"/>
              <w:rPr>
                <w:rFonts w:ascii="Times New Roman" w:eastAsia="Times New Roman" w:hAnsi="Times New Roman"/>
                <w:bCs/>
                <w:iCs/>
                <w:lang w:eastAsia="ru-RU"/>
              </w:rPr>
            </w:pPr>
            <w:r w:rsidRPr="00E04873">
              <w:rPr>
                <w:rFonts w:ascii="Times New Roman" w:hAnsi="Times New Roman"/>
              </w:rPr>
              <w:t>Получение прироста стоимости активов на длительном горизонте инвестирования при минимальном уровне риска.</w:t>
            </w:r>
          </w:p>
        </w:tc>
      </w:tr>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CF66E9" w:rsidRPr="00E04873" w:rsidRDefault="00CF66E9" w:rsidP="006525E3">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-высоколиквидные акции акционерных обществ 1-го и 2-го эшелона;</w:t>
            </w:r>
          </w:p>
          <w:p w:rsidR="00CF66E9"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-государственные/муниципальные облигации;</w:t>
            </w:r>
          </w:p>
          <w:p w:rsidR="00CF66E9" w:rsidRPr="00E04873" w:rsidRDefault="00CF66E9" w:rsidP="006525E3">
            <w:pPr>
              <w:spacing w:after="0" w:line="240" w:lineRule="auto"/>
              <w:rPr>
                <w:rFonts w:ascii="Times New Roman" w:eastAsia="Times New Roman" w:hAnsi="Times New Roman"/>
              </w:rPr>
            </w:pPr>
            <w:r>
              <w:rPr>
                <w:rFonts w:ascii="Times New Roman" w:eastAsia="Times New Roman" w:hAnsi="Times New Roman"/>
              </w:rPr>
              <w:t xml:space="preserve">- </w:t>
            </w:r>
            <w:r w:rsidRPr="00E04873">
              <w:rPr>
                <w:rFonts w:ascii="Times New Roman" w:eastAsia="Times New Roman" w:hAnsi="Times New Roman"/>
              </w:rPr>
              <w:t>производные финансовые инструменты</w:t>
            </w:r>
            <w:r>
              <w:rPr>
                <w:rFonts w:ascii="Times New Roman" w:eastAsia="Times New Roman" w:hAnsi="Times New Roman"/>
              </w:rPr>
              <w:t>.</w:t>
            </w:r>
          </w:p>
          <w:p w:rsidR="00CF66E9" w:rsidRPr="00E04873" w:rsidRDefault="00CF66E9" w:rsidP="006525E3">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CF66E9" w:rsidRPr="00E04873" w:rsidTr="006525E3">
        <w:trPr>
          <w:trHeight w:val="2459"/>
        </w:trPr>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8"/>
              <w:gridCol w:w="2804"/>
            </w:tblGrid>
            <w:tr w:rsidR="00CF66E9" w:rsidRPr="00E04873" w:rsidTr="006525E3">
              <w:tc>
                <w:tcPr>
                  <w:tcW w:w="2750"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250"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CF66E9" w:rsidRPr="00E04873" w:rsidTr="006525E3">
              <w:tc>
                <w:tcPr>
                  <w:tcW w:w="2750"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Высоколиквидные акции акционерных обществ 1-го и 2-го эшелона</w:t>
                  </w:r>
                </w:p>
              </w:tc>
              <w:tc>
                <w:tcPr>
                  <w:tcW w:w="2250"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CF66E9" w:rsidRPr="00E04873" w:rsidTr="006525E3">
              <w:tc>
                <w:tcPr>
                  <w:tcW w:w="2750"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Государственные/муниципальные облигации</w:t>
                  </w:r>
                </w:p>
              </w:tc>
              <w:tc>
                <w:tcPr>
                  <w:tcW w:w="2250"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CF66E9" w:rsidRPr="00E04873" w:rsidTr="006525E3">
              <w:tc>
                <w:tcPr>
                  <w:tcW w:w="2750"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250"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CF66E9" w:rsidRPr="00E04873" w:rsidTr="006525E3">
              <w:tc>
                <w:tcPr>
                  <w:tcW w:w="2750" w:type="pct"/>
                  <w:shd w:val="clear" w:color="auto" w:fill="auto"/>
                </w:tcPr>
                <w:p w:rsidR="00CF66E9" w:rsidRPr="00E04873" w:rsidRDefault="00CF66E9" w:rsidP="006525E3">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250" w:type="pct"/>
                  <w:shd w:val="clear" w:color="auto" w:fill="auto"/>
                  <w:vAlign w:val="center"/>
                </w:tcPr>
                <w:p w:rsidR="00CF66E9" w:rsidRPr="00E04873" w:rsidRDefault="00CF66E9" w:rsidP="006525E3">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CF66E9" w:rsidRPr="00E04873" w:rsidRDefault="00CF66E9" w:rsidP="006525E3">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highlight w:val="yellow"/>
                <w:lang w:eastAsia="ru-RU"/>
              </w:rPr>
            </w:pPr>
            <w:r w:rsidRPr="00E04873">
              <w:rPr>
                <w:rFonts w:ascii="Times New Roman" w:eastAsia="Times New Roman" w:hAnsi="Times New Roman"/>
                <w:b/>
                <w:bCs/>
                <w:lang w:eastAsia="ru-RU"/>
              </w:rPr>
              <w:t>Стратегия управления</w:t>
            </w:r>
          </w:p>
        </w:tc>
        <w:tc>
          <w:tcPr>
            <w:tcW w:w="6486" w:type="dxa"/>
          </w:tcPr>
          <w:p w:rsidR="00CF66E9" w:rsidRPr="00E04873" w:rsidRDefault="00CF66E9" w:rsidP="006525E3">
            <w:pPr>
              <w:spacing w:after="0" w:line="240" w:lineRule="auto"/>
              <w:rPr>
                <w:rFonts w:ascii="Times New Roman" w:eastAsia="Times New Roman" w:hAnsi="Times New Roman"/>
                <w:bCs/>
                <w:highlight w:val="yellow"/>
                <w:lang w:eastAsia="ru-RU"/>
              </w:rPr>
            </w:pPr>
            <w:r w:rsidRPr="00E04873">
              <w:rPr>
                <w:rFonts w:ascii="Times New Roman" w:eastAsia="Times New Roman" w:hAnsi="Times New Roman"/>
              </w:rPr>
              <w:t>В части акций за основу для инвестирования приобретаются бумаги эмитентов, показавших себя с наилучшей стороны по заданным критериям инвестиционной привлекательности. В части облигаций – долговые бумаги, обладающие наибольшей надежностью. В рамках стратегии предусмотрена периодиче</w:t>
            </w:r>
            <w:r w:rsidR="00790057">
              <w:rPr>
                <w:rFonts w:ascii="Times New Roman" w:eastAsia="Times New Roman" w:hAnsi="Times New Roman"/>
              </w:rPr>
              <w:t>с</w:t>
            </w:r>
            <w:r w:rsidRPr="00E04873">
              <w:rPr>
                <w:rFonts w:ascii="Times New Roman" w:eastAsia="Times New Roman" w:hAnsi="Times New Roman"/>
              </w:rPr>
              <w:t xml:space="preserve">кая </w:t>
            </w:r>
            <w:proofErr w:type="spellStart"/>
            <w:r w:rsidRPr="00E04873">
              <w:rPr>
                <w:rFonts w:ascii="Times New Roman" w:eastAsia="Times New Roman" w:hAnsi="Times New Roman"/>
              </w:rPr>
              <w:t>ребалансировка</w:t>
            </w:r>
            <w:proofErr w:type="spellEnd"/>
            <w:r w:rsidRPr="00E04873">
              <w:rPr>
                <w:rFonts w:ascii="Times New Roman" w:eastAsia="Times New Roman" w:hAnsi="Times New Roman"/>
              </w:rPr>
              <w:t xml:space="preserve"> портфеля в зависимости от конъюнктуры рынка.</w:t>
            </w:r>
          </w:p>
        </w:tc>
      </w:tr>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vAlign w:val="center"/>
          </w:tcPr>
          <w:p w:rsidR="00CF66E9" w:rsidRPr="00B244A1" w:rsidRDefault="00CF66E9" w:rsidP="006525E3">
            <w:pPr>
              <w:spacing w:after="0" w:line="240" w:lineRule="auto"/>
              <w:rPr>
                <w:rFonts w:ascii="Times New Roman" w:eastAsia="Times New Roman" w:hAnsi="Times New Roman"/>
              </w:rPr>
            </w:pPr>
            <w:r w:rsidRPr="00B244A1">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r w:rsidRPr="00B244A1">
              <w:rPr>
                <w:rFonts w:ascii="Times New Roman" w:hAnsi="Times New Roman"/>
                <w:snapToGrid w:val="0"/>
                <w:lang w:eastAsia="ru-RU"/>
              </w:rPr>
              <w:t xml:space="preserve"> </w:t>
            </w: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2</w:t>
            </w:r>
            <w:r w:rsidRPr="00E04873">
              <w:rPr>
                <w:rFonts w:ascii="Times New Roman" w:eastAsia="Times New Roman" w:hAnsi="Times New Roman"/>
                <w:b/>
                <w:bCs/>
                <w:lang w:eastAsia="ru-RU"/>
              </w:rPr>
              <w:t xml:space="preserve">0%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CF66E9" w:rsidRPr="00E04873" w:rsidRDefault="00CF66E9" w:rsidP="006525E3">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CF66E9" w:rsidRPr="00E04873" w:rsidTr="006525E3">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CF66E9" w:rsidRPr="00E04873" w:rsidRDefault="00CF66E9" w:rsidP="006525E3">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CF66E9" w:rsidRPr="00E04873" w:rsidTr="006525E3">
        <w:trPr>
          <w:trHeight w:val="1097"/>
        </w:trPr>
        <w:tc>
          <w:tcPr>
            <w:tcW w:w="3402" w:type="dxa"/>
          </w:tcPr>
          <w:p w:rsidR="00CF66E9" w:rsidRPr="00E04873"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6486"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500 000 (Пятьсот тысяч) рублей</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lastRenderedPageBreak/>
              <w:t>Ожидаемая доходность от инвестирования, в % соотношении в годовом исчислении</w:t>
            </w:r>
          </w:p>
        </w:tc>
        <w:tc>
          <w:tcPr>
            <w:tcW w:w="6486" w:type="dxa"/>
            <w:vAlign w:val="center"/>
          </w:tcPr>
          <w:p w:rsidR="00CF66E9" w:rsidRPr="00E04873" w:rsidRDefault="00CF66E9" w:rsidP="006525E3">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20 % </w:t>
            </w: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CF66E9" w:rsidRPr="00E04873" w:rsidRDefault="00CF66E9" w:rsidP="006525E3">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CF66E9" w:rsidRPr="00E04873" w:rsidRDefault="00CF66E9" w:rsidP="006525E3">
            <w:pPr>
              <w:widowControl w:val="0"/>
              <w:autoSpaceDE w:val="0"/>
              <w:autoSpaceDN w:val="0"/>
              <w:adjustRightInd w:val="0"/>
              <w:spacing w:after="0"/>
              <w:jc w:val="center"/>
              <w:rPr>
                <w:rFonts w:ascii="Times New Roman" w:eastAsia="Times New Roman" w:hAnsi="Times New Roman"/>
                <w:bCs/>
                <w:lang w:eastAsia="ru-RU"/>
              </w:rPr>
            </w:pPr>
          </w:p>
        </w:tc>
      </w:tr>
      <w:tr w:rsidR="00CF66E9" w:rsidRPr="00E04873" w:rsidTr="006525E3">
        <w:tc>
          <w:tcPr>
            <w:tcW w:w="3402" w:type="dxa"/>
          </w:tcPr>
          <w:p w:rsidR="00CF66E9" w:rsidRPr="00E04873"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CF66E9" w:rsidRPr="00E04873"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CF66E9" w:rsidRPr="00E04873" w:rsidRDefault="005814E5" w:rsidP="006525E3">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доходность ≤</w:t>
            </w:r>
            <w:r w:rsidR="00CF66E9" w:rsidRPr="00E04873">
              <w:rPr>
                <w:rFonts w:ascii="Times New Roman" w:eastAsia="Times New Roman" w:hAnsi="Times New Roman"/>
                <w:b/>
                <w:bCs/>
                <w:lang w:eastAsia="ru-RU"/>
              </w:rPr>
              <w:t xml:space="preserve"> 20 % - 0% от дохода</w:t>
            </w:r>
            <w:r w:rsidR="00CF66E9" w:rsidRPr="00E04873">
              <w:rPr>
                <w:rFonts w:ascii="Times New Roman" w:eastAsia="Times New Roman" w:hAnsi="Times New Roman"/>
                <w:bCs/>
                <w:lang w:eastAsia="ru-RU"/>
              </w:rPr>
              <w:t>, полученного в рамках каждого инвестиционного горизонта</w:t>
            </w:r>
          </w:p>
          <w:p w:rsidR="00CF66E9" w:rsidRPr="00E04873" w:rsidRDefault="005814E5" w:rsidP="00EE7316">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доходность</w:t>
            </w:r>
            <w:r w:rsidR="00CF66E9" w:rsidRPr="00E04873">
              <w:rPr>
                <w:rFonts w:ascii="Times New Roman" w:eastAsia="Times New Roman" w:hAnsi="Times New Roman"/>
                <w:b/>
                <w:bCs/>
                <w:lang w:eastAsia="ru-RU"/>
              </w:rPr>
              <w:t xml:space="preserve"> </w:t>
            </w:r>
            <w:r>
              <w:rPr>
                <w:rFonts w:ascii="Times New Roman" w:eastAsia="Times New Roman" w:hAnsi="Times New Roman"/>
                <w:b/>
                <w:bCs/>
                <w:lang w:eastAsia="ru-RU"/>
              </w:rPr>
              <w:t>&gt;</w:t>
            </w:r>
            <w:r w:rsidR="00CF66E9" w:rsidRPr="00E04873">
              <w:rPr>
                <w:rFonts w:ascii="Times New Roman" w:eastAsia="Times New Roman" w:hAnsi="Times New Roman"/>
                <w:b/>
                <w:bCs/>
                <w:lang w:eastAsia="ru-RU"/>
              </w:rPr>
              <w:t>20 % - 25% от дохода</w:t>
            </w:r>
            <w:r w:rsidR="00CF66E9" w:rsidRPr="00E04873">
              <w:rPr>
                <w:rFonts w:ascii="Times New Roman" w:eastAsia="Times New Roman" w:hAnsi="Times New Roman"/>
                <w:bCs/>
                <w:lang w:eastAsia="ru-RU"/>
              </w:rPr>
              <w:t>, полученного в рамках каждого инвестиционного горизонта.</w:t>
            </w:r>
          </w:p>
        </w:tc>
      </w:tr>
    </w:tbl>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3"/>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p>
    <w:p w:rsidR="00CF66E9" w:rsidRDefault="00CF66E9" w:rsidP="00CF66E9">
      <w:pPr>
        <w:spacing w:after="0" w:line="240" w:lineRule="auto"/>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Перспектива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CF66E9" w:rsidRPr="00D03A3F" w:rsidRDefault="00CF66E9" w:rsidP="00CF66E9">
      <w:pPr>
        <w:spacing w:after="0" w:line="240" w:lineRule="auto"/>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    Дата: _____________________</w:t>
      </w:r>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Default="00CF66E9" w:rsidP="00CF66E9">
      <w:pPr>
        <w:spacing w:after="0" w:line="240" w:lineRule="auto"/>
        <w:jc w:val="both"/>
        <w:rPr>
          <w:rFonts w:ascii="Times New Roman" w:eastAsia="Times New Roman" w:hAnsi="Times New Roman"/>
          <w:sz w:val="24"/>
          <w:szCs w:val="24"/>
          <w:lang w:eastAsia="ru-RU"/>
        </w:rPr>
      </w:pP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ind w:left="709"/>
        <w:jc w:val="both"/>
        <w:rPr>
          <w:rFonts w:ascii="Times New Roman" w:eastAsia="Times New Roman" w:hAnsi="Times New Roman"/>
          <w:bCs/>
          <w:iCs/>
          <w:sz w:val="20"/>
          <w:szCs w:val="20"/>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spacing w:after="0" w:line="240" w:lineRule="auto"/>
        <w:jc w:val="both"/>
        <w:rPr>
          <w:rFonts w:ascii="Times New Roman" w:eastAsia="Arial Unicode MS" w:hAnsi="Times New Roman"/>
          <w:color w:val="000000"/>
          <w:sz w:val="20"/>
          <w:szCs w:val="20"/>
          <w:lang w:eastAsia="ru-RU"/>
        </w:rPr>
      </w:pPr>
    </w:p>
    <w:p w:rsidR="00CF66E9" w:rsidRDefault="00CF66E9" w:rsidP="00CF66E9">
      <w:pPr>
        <w:numPr>
          <w:ilvl w:val="0"/>
          <w:numId w:val="6"/>
        </w:numPr>
        <w:spacing w:after="0" w:line="240" w:lineRule="auto"/>
        <w:jc w:val="center"/>
        <w:rPr>
          <w:rFonts w:ascii="Times New Roman" w:eastAsia="Times New Roman" w:hAnsi="Times New Roman"/>
          <w:bCs/>
          <w:iCs/>
          <w:sz w:val="20"/>
          <w:szCs w:val="20"/>
        </w:rPr>
      </w:pPr>
      <w:r>
        <w:rPr>
          <w:rFonts w:ascii="Times New Roman" w:eastAsia="Times New Roman" w:hAnsi="Times New Roman"/>
          <w:b/>
          <w:bCs/>
          <w:iCs/>
          <w:sz w:val="24"/>
          <w:szCs w:val="24"/>
        </w:rPr>
        <w:lastRenderedPageBreak/>
        <w:t>Индивидуальная инвестиционная стратегия «</w:t>
      </w:r>
      <w:r>
        <w:rPr>
          <w:rFonts w:ascii="Times New Roman" w:eastAsia="Times New Roman" w:hAnsi="Times New Roman"/>
          <w:b/>
          <w:sz w:val="24"/>
          <w:szCs w:val="24"/>
          <w:lang w:val="en-US"/>
        </w:rPr>
        <w:t>Cresco</w:t>
      </w:r>
      <w:r w:rsidRPr="00C26398">
        <w:rPr>
          <w:rFonts w:ascii="Times New Roman" w:eastAsia="Times New Roman" w:hAnsi="Times New Roman"/>
          <w:b/>
          <w:sz w:val="24"/>
          <w:szCs w:val="24"/>
        </w:rPr>
        <w:t xml:space="preserve"> </w:t>
      </w:r>
      <w:r>
        <w:rPr>
          <w:rFonts w:ascii="Times New Roman" w:eastAsia="Times New Roman" w:hAnsi="Times New Roman"/>
          <w:b/>
          <w:sz w:val="24"/>
          <w:szCs w:val="24"/>
        </w:rPr>
        <w:t>Привилегия»</w:t>
      </w:r>
      <w:r>
        <w:rPr>
          <w:rStyle w:val="a9"/>
          <w:rFonts w:eastAsia="Calibri"/>
          <w:b/>
        </w:rPr>
        <w:footnoteReference w:id="4"/>
      </w:r>
    </w:p>
    <w:p w:rsidR="00CF66E9" w:rsidRDefault="00CF66E9" w:rsidP="00CF66E9">
      <w:pPr>
        <w:spacing w:after="0" w:line="240" w:lineRule="auto"/>
        <w:ind w:left="709"/>
        <w:jc w:val="both"/>
        <w:rPr>
          <w:rFonts w:ascii="Times New Roman" w:eastAsia="Times New Roman" w:hAnsi="Times New Roman"/>
          <w:bC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596"/>
      </w:tblGrid>
      <w:tr w:rsidR="00CF66E9" w:rsidRPr="00B244A1" w:rsidTr="006525E3">
        <w:tc>
          <w:tcPr>
            <w:tcW w:w="3402" w:type="dxa"/>
          </w:tcPr>
          <w:p w:rsidR="00CF66E9" w:rsidRPr="00B244A1"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6596" w:type="dxa"/>
          </w:tcPr>
          <w:p w:rsidR="00CF66E9" w:rsidRPr="00B244A1" w:rsidRDefault="00CF66E9" w:rsidP="006525E3">
            <w:pPr>
              <w:pStyle w:val="af"/>
              <w:widowControl w:val="0"/>
              <w:autoSpaceDE w:val="0"/>
              <w:autoSpaceDN w:val="0"/>
              <w:adjustRightInd w:val="0"/>
              <w:spacing w:after="0" w:line="240" w:lineRule="auto"/>
              <w:ind w:left="0"/>
              <w:rPr>
                <w:rFonts w:ascii="Times New Roman" w:eastAsia="Times New Roman" w:hAnsi="Times New Roman"/>
                <w:bCs/>
                <w:iCs/>
              </w:rPr>
            </w:pPr>
            <w:r w:rsidRPr="00B244A1">
              <w:rPr>
                <w:rFonts w:ascii="Times New Roman" w:eastAsia="Times New Roman" w:hAnsi="Times New Roman"/>
                <w:bCs/>
                <w:iCs/>
              </w:rPr>
              <w:t>Обеспечение доходности на заданном инвестиционном горизонте, с учетом инвестиционных целей Учредителя управления и допустимом уровне риска.</w:t>
            </w:r>
          </w:p>
        </w:tc>
      </w:tr>
      <w:tr w:rsidR="00CF66E9" w:rsidRPr="00B244A1" w:rsidTr="006525E3">
        <w:tc>
          <w:tcPr>
            <w:tcW w:w="3402" w:type="dxa"/>
          </w:tcPr>
          <w:p w:rsidR="00CF66E9"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Объекты инвестирования</w:t>
            </w:r>
            <w:r>
              <w:rPr>
                <w:rFonts w:ascii="Times New Roman" w:eastAsia="Times New Roman" w:hAnsi="Times New Roman"/>
                <w:b/>
                <w:bCs/>
                <w:lang w:eastAsia="ru-RU"/>
              </w:rPr>
              <w:t>/</w:t>
            </w:r>
          </w:p>
          <w:p w:rsidR="00CF66E9" w:rsidRPr="00B244A1"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Структура активов</w:t>
            </w:r>
          </w:p>
        </w:tc>
        <w:tc>
          <w:tcPr>
            <w:tcW w:w="6596" w:type="dxa"/>
          </w:tcPr>
          <w:p w:rsidR="00CF66E9" w:rsidRPr="00B244A1" w:rsidRDefault="00CF66E9" w:rsidP="006525E3">
            <w:pPr>
              <w:spacing w:after="0" w:line="240" w:lineRule="auto"/>
              <w:rPr>
                <w:rFonts w:ascii="Times New Roman" w:eastAsia="Times New Roman" w:hAnsi="Times New Roman"/>
                <w:bCs/>
                <w:lang w:eastAsia="ru-RU"/>
              </w:rPr>
            </w:pPr>
            <w:r w:rsidRPr="00B244A1">
              <w:rPr>
                <w:rFonts w:ascii="Times New Roman" w:eastAsia="Times New Roman" w:hAnsi="Times New Roman"/>
                <w:bCs/>
                <w:iCs/>
              </w:rPr>
              <w:t>Структура и состав портфеля формируется индивидуально, исходя из инвестиционных целей Учредителя управления, определенных в инвестиционном профиле.</w:t>
            </w:r>
          </w:p>
        </w:tc>
      </w:tr>
      <w:tr w:rsidR="00CF66E9" w:rsidRPr="00B244A1" w:rsidTr="006525E3">
        <w:tc>
          <w:tcPr>
            <w:tcW w:w="3402" w:type="dxa"/>
          </w:tcPr>
          <w:p w:rsidR="00CF66E9" w:rsidRPr="00B244A1"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Стратегия управления</w:t>
            </w:r>
          </w:p>
        </w:tc>
        <w:tc>
          <w:tcPr>
            <w:tcW w:w="6596" w:type="dxa"/>
          </w:tcPr>
          <w:p w:rsidR="00CF66E9" w:rsidRPr="00B244A1"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iCs/>
              </w:rPr>
              <w:t xml:space="preserve">Формируется с учетом инвестиционных целей Учредителя управления и допустимом </w:t>
            </w:r>
            <w:proofErr w:type="gramStart"/>
            <w:r w:rsidRPr="00B244A1">
              <w:rPr>
                <w:rFonts w:ascii="Times New Roman" w:eastAsia="Times New Roman" w:hAnsi="Times New Roman"/>
                <w:bCs/>
                <w:iCs/>
              </w:rPr>
              <w:t>уровне</w:t>
            </w:r>
            <w:proofErr w:type="gramEnd"/>
            <w:r w:rsidRPr="00B244A1">
              <w:rPr>
                <w:rFonts w:ascii="Times New Roman" w:eastAsia="Times New Roman" w:hAnsi="Times New Roman"/>
                <w:bCs/>
                <w:iCs/>
              </w:rPr>
              <w:t xml:space="preserve"> риска на заданном инвестиционном горизонте</w:t>
            </w:r>
          </w:p>
        </w:tc>
      </w:tr>
      <w:tr w:rsidR="00CF66E9" w:rsidRPr="00B244A1" w:rsidTr="006525E3">
        <w:tc>
          <w:tcPr>
            <w:tcW w:w="3402" w:type="dxa"/>
          </w:tcPr>
          <w:p w:rsidR="00CF66E9" w:rsidRPr="00B244A1"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6596" w:type="dxa"/>
          </w:tcPr>
          <w:p w:rsidR="00CF66E9" w:rsidRPr="00B244A1" w:rsidRDefault="00CF66E9" w:rsidP="006525E3">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 xml:space="preserve">Описание рисков, связанных со стратегией управления, представлено в Приложении №1 к </w:t>
            </w:r>
            <w:r>
              <w:rPr>
                <w:rFonts w:ascii="Times New Roman" w:hAnsi="Times New Roman"/>
              </w:rPr>
              <w:t>Регламенту</w:t>
            </w:r>
          </w:p>
        </w:tc>
      </w:tr>
      <w:tr w:rsidR="00CF66E9" w:rsidRPr="00B244A1" w:rsidTr="006525E3">
        <w:tc>
          <w:tcPr>
            <w:tcW w:w="3402" w:type="dxa"/>
          </w:tcPr>
          <w:p w:rsidR="00CF66E9" w:rsidRPr="00B244A1"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596" w:type="dxa"/>
          </w:tcPr>
          <w:p w:rsidR="00CF66E9" w:rsidRPr="00B244A1" w:rsidRDefault="00CF66E9" w:rsidP="006525E3">
            <w:pPr>
              <w:pStyle w:val="af"/>
              <w:spacing w:after="0" w:line="240" w:lineRule="auto"/>
              <w:ind w:left="0"/>
              <w:rPr>
                <w:rFonts w:ascii="Times New Roman" w:eastAsia="Times New Roman" w:hAnsi="Times New Roman"/>
                <w:b/>
                <w:bCs/>
                <w:lang w:eastAsia="ru-RU"/>
              </w:rPr>
            </w:pPr>
            <w:r w:rsidRPr="00B244A1">
              <w:rPr>
                <w:rFonts w:ascii="Times New Roman" w:eastAsia="Times New Roman" w:hAnsi="Times New Roman"/>
                <w:bCs/>
                <w:lang w:eastAsia="ru-RU"/>
              </w:rPr>
              <w:t>_________________ за каждый инвестиционный горизонт</w:t>
            </w:r>
          </w:p>
          <w:p w:rsidR="00CF66E9" w:rsidRPr="00B244A1" w:rsidRDefault="00CF66E9" w:rsidP="006525E3">
            <w:pPr>
              <w:autoSpaceDE w:val="0"/>
              <w:autoSpaceDN w:val="0"/>
              <w:adjustRightInd w:val="0"/>
              <w:spacing w:after="0" w:line="240" w:lineRule="auto"/>
              <w:rPr>
                <w:rFonts w:ascii="Times New Roman" w:eastAsia="Times New Roman" w:hAnsi="Times New Roman"/>
                <w:bCs/>
                <w:lang w:eastAsia="ru-RU"/>
              </w:rPr>
            </w:pPr>
            <w:r w:rsidRPr="00B244A1">
              <w:rPr>
                <w:rFonts w:ascii="Times New Roman" w:hAnsi="Times New Roman"/>
              </w:rPr>
              <w:t>(</w:t>
            </w:r>
            <w:proofErr w:type="gramStart"/>
            <w:r w:rsidRPr="009C3609">
              <w:rPr>
                <w:rFonts w:ascii="Times New Roman" w:eastAsia="Times New Roman" w:hAnsi="Times New Roman"/>
                <w:bCs/>
                <w:sz w:val="18"/>
                <w:szCs w:val="18"/>
                <w:lang w:eastAsia="ru-RU"/>
              </w:rPr>
              <w:t>в</w:t>
            </w:r>
            <w:proofErr w:type="gramEnd"/>
            <w:r w:rsidRPr="009C3609">
              <w:rPr>
                <w:rFonts w:ascii="Times New Roman" w:eastAsia="Times New Roman" w:hAnsi="Times New Roman"/>
                <w:bCs/>
                <w:sz w:val="18"/>
                <w:szCs w:val="18"/>
                <w:lang w:eastAsia="ru-RU"/>
              </w:rPr>
              <w:t xml:space="preserve"> % </w:t>
            </w:r>
            <w:proofErr w:type="gramStart"/>
            <w:r w:rsidRPr="009C3609">
              <w:rPr>
                <w:rFonts w:ascii="Times New Roman" w:eastAsia="Times New Roman" w:hAnsi="Times New Roman"/>
                <w:bCs/>
                <w:sz w:val="18"/>
                <w:szCs w:val="18"/>
                <w:lang w:eastAsia="ru-RU"/>
              </w:rPr>
              <w:t>от</w:t>
            </w:r>
            <w:proofErr w:type="gramEnd"/>
            <w:r w:rsidRPr="009C3609">
              <w:rPr>
                <w:rFonts w:ascii="Times New Roman" w:eastAsia="Times New Roman" w:hAnsi="Times New Roman"/>
                <w:bCs/>
                <w:sz w:val="18"/>
                <w:szCs w:val="18"/>
                <w:lang w:eastAsia="ru-RU"/>
              </w:rPr>
              <w:t xml:space="preserve">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CF66E9" w:rsidRPr="00B244A1" w:rsidTr="006525E3">
        <w:tc>
          <w:tcPr>
            <w:tcW w:w="3402" w:type="dxa"/>
          </w:tcPr>
          <w:p w:rsidR="00CF66E9" w:rsidRPr="00B244A1"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6596" w:type="dxa"/>
          </w:tcPr>
          <w:p w:rsidR="00CF66E9"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___________________________________________</w:t>
            </w:r>
          </w:p>
          <w:p w:rsidR="00CF66E9" w:rsidRPr="00B244A1"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9C3609">
              <w:rPr>
                <w:rFonts w:ascii="Times New Roman" w:eastAsia="Times New Roman" w:hAnsi="Times New Roman"/>
                <w:bCs/>
                <w:sz w:val="18"/>
                <w:szCs w:val="18"/>
                <w:lang w:eastAsia="ru-RU"/>
              </w:rPr>
              <w:t>(определяется при заключении Договора доверительного управления)</w:t>
            </w:r>
          </w:p>
        </w:tc>
      </w:tr>
      <w:tr w:rsidR="00CF66E9" w:rsidRPr="00B244A1" w:rsidTr="006525E3">
        <w:tc>
          <w:tcPr>
            <w:tcW w:w="3402" w:type="dxa"/>
          </w:tcPr>
          <w:p w:rsidR="00CF66E9" w:rsidRPr="00B244A1" w:rsidRDefault="00CF66E9" w:rsidP="006525E3">
            <w:pPr>
              <w:pStyle w:val="af"/>
              <w:widowControl w:val="0"/>
              <w:autoSpaceDE w:val="0"/>
              <w:autoSpaceDN w:val="0"/>
              <w:adjustRightInd w:val="0"/>
              <w:ind w:left="0"/>
              <w:rPr>
                <w:rFonts w:ascii="Times New Roman" w:eastAsia="Times New Roman" w:hAnsi="Times New Roman"/>
                <w:b/>
                <w:bCs/>
                <w:lang w:eastAsia="ru-RU"/>
              </w:rPr>
            </w:pPr>
            <w:r>
              <w:rPr>
                <w:rFonts w:ascii="Times New Roman" w:eastAsia="Times New Roman" w:hAnsi="Times New Roman"/>
                <w:b/>
                <w:bCs/>
                <w:lang w:eastAsia="ru-RU"/>
              </w:rPr>
              <w:t>В</w:t>
            </w:r>
            <w:r w:rsidRPr="00B244A1">
              <w:rPr>
                <w:rFonts w:ascii="Times New Roman" w:eastAsia="Times New Roman" w:hAnsi="Times New Roman"/>
                <w:b/>
                <w:bCs/>
                <w:lang w:eastAsia="ru-RU"/>
              </w:rPr>
              <w:t>алюта</w:t>
            </w:r>
            <w:r>
              <w:rPr>
                <w:rFonts w:ascii="Times New Roman" w:eastAsia="Times New Roman" w:hAnsi="Times New Roman"/>
                <w:b/>
                <w:bCs/>
                <w:lang w:eastAsia="ru-RU"/>
              </w:rPr>
              <w:t xml:space="preserve"> стратегии</w:t>
            </w:r>
          </w:p>
        </w:tc>
        <w:tc>
          <w:tcPr>
            <w:tcW w:w="6596" w:type="dxa"/>
          </w:tcPr>
          <w:p w:rsidR="00CF66E9" w:rsidRPr="00B244A1" w:rsidRDefault="00CF66E9" w:rsidP="006525E3">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tc>
      </w:tr>
      <w:tr w:rsidR="00CF66E9" w:rsidRPr="00B244A1" w:rsidTr="006525E3">
        <w:trPr>
          <w:trHeight w:val="1097"/>
        </w:trPr>
        <w:tc>
          <w:tcPr>
            <w:tcW w:w="3402" w:type="dxa"/>
          </w:tcPr>
          <w:p w:rsidR="00CF66E9" w:rsidRPr="00B244A1" w:rsidRDefault="00CF66E9" w:rsidP="006525E3">
            <w:pPr>
              <w:pStyle w:val="af"/>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6596" w:type="dxa"/>
          </w:tcPr>
          <w:p w:rsidR="00CF66E9" w:rsidRPr="00B244A1"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eastAsia="Times New Roman" w:hAnsi="Times New Roman"/>
                <w:bCs/>
                <w:lang w:eastAsia="ru-RU"/>
              </w:rPr>
              <w:t>__________________________________________________________</w:t>
            </w:r>
          </w:p>
          <w:p w:rsidR="00CF66E9" w:rsidRPr="009C3609" w:rsidRDefault="00CF66E9" w:rsidP="006525E3">
            <w:pPr>
              <w:autoSpaceDE w:val="0"/>
              <w:autoSpaceDN w:val="0"/>
              <w:adjustRightInd w:val="0"/>
              <w:rPr>
                <w:rFonts w:ascii="Times New Roman" w:eastAsia="Times New Roman" w:hAnsi="Times New Roman"/>
                <w:bCs/>
                <w:sz w:val="18"/>
                <w:szCs w:val="18"/>
                <w:lang w:eastAsia="ru-RU"/>
              </w:rPr>
            </w:pPr>
            <w:r w:rsidRPr="009C3609">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9C3609">
              <w:rPr>
                <w:rFonts w:ascii="Times New Roman" w:hAnsi="Times New Roman"/>
                <w:bCs/>
                <w:iCs/>
                <w:sz w:val="18"/>
                <w:szCs w:val="18"/>
              </w:rPr>
              <w:t>)</w:t>
            </w:r>
          </w:p>
        </w:tc>
      </w:tr>
      <w:tr w:rsidR="00CF66E9" w:rsidRPr="00B244A1" w:rsidTr="006525E3">
        <w:tc>
          <w:tcPr>
            <w:tcW w:w="3402" w:type="dxa"/>
          </w:tcPr>
          <w:p w:rsidR="00CF66E9" w:rsidRPr="00B244A1" w:rsidRDefault="00CF66E9" w:rsidP="006525E3">
            <w:pPr>
              <w:pStyle w:val="af"/>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6596" w:type="dxa"/>
            <w:vAlign w:val="center"/>
          </w:tcPr>
          <w:p w:rsidR="00CF66E9" w:rsidRPr="00B244A1" w:rsidRDefault="00CF66E9" w:rsidP="006525E3">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
                <w:bCs/>
                <w:lang w:eastAsia="ru-RU"/>
              </w:rPr>
              <w:t xml:space="preserve">__________________ </w:t>
            </w:r>
            <w:r w:rsidRPr="00B244A1">
              <w:rPr>
                <w:rFonts w:ascii="Times New Roman" w:eastAsia="Times New Roman" w:hAnsi="Times New Roman"/>
                <w:bCs/>
                <w:lang w:eastAsia="ru-RU"/>
              </w:rPr>
              <w:t>за каждый инвестиционный горизонт</w:t>
            </w:r>
          </w:p>
          <w:p w:rsidR="00CF66E9" w:rsidRPr="009C3609" w:rsidRDefault="00CF66E9" w:rsidP="006525E3">
            <w:pPr>
              <w:spacing w:before="120" w:after="0"/>
              <w:contextualSpacing/>
              <w:rPr>
                <w:rFonts w:ascii="Times New Roman" w:eastAsia="Batang" w:hAnsi="Times New Roman"/>
                <w:bCs/>
                <w:iCs/>
                <w:sz w:val="18"/>
                <w:szCs w:val="18"/>
              </w:rPr>
            </w:pPr>
            <w:r w:rsidRPr="009C3609">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CF66E9" w:rsidRPr="00B244A1" w:rsidTr="006525E3">
        <w:tc>
          <w:tcPr>
            <w:tcW w:w="3402" w:type="dxa"/>
          </w:tcPr>
          <w:p w:rsidR="00CF66E9" w:rsidRPr="00B244A1"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управление</w:t>
            </w:r>
          </w:p>
          <w:p w:rsidR="00CF66E9" w:rsidRPr="00B244A1"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596" w:type="dxa"/>
            <w:vAlign w:val="center"/>
          </w:tcPr>
          <w:p w:rsidR="00CF66E9" w:rsidRPr="00B244A1" w:rsidRDefault="00CF66E9" w:rsidP="006525E3">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p w:rsidR="00CF66E9" w:rsidRPr="00B244A1" w:rsidRDefault="00CF66E9" w:rsidP="006525E3">
            <w:pPr>
              <w:widowControl w:val="0"/>
              <w:autoSpaceDE w:val="0"/>
              <w:autoSpaceDN w:val="0"/>
              <w:adjustRightInd w:val="0"/>
              <w:spacing w:after="0"/>
              <w:jc w:val="center"/>
              <w:rPr>
                <w:rFonts w:ascii="Times New Roman" w:eastAsia="Times New Roman" w:hAnsi="Times New Roman"/>
                <w:bCs/>
                <w:lang w:eastAsia="ru-RU"/>
              </w:rPr>
            </w:pPr>
          </w:p>
        </w:tc>
      </w:tr>
      <w:tr w:rsidR="00CF66E9" w:rsidRPr="00B244A1" w:rsidTr="006525E3">
        <w:tc>
          <w:tcPr>
            <w:tcW w:w="3402" w:type="dxa"/>
          </w:tcPr>
          <w:p w:rsidR="00CF66E9" w:rsidRPr="00B244A1" w:rsidRDefault="00CF66E9" w:rsidP="006525E3">
            <w:pPr>
              <w:pStyle w:val="af"/>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CF66E9" w:rsidRPr="00B244A1" w:rsidRDefault="00CF66E9" w:rsidP="006525E3">
            <w:pPr>
              <w:pStyle w:val="af"/>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596" w:type="dxa"/>
          </w:tcPr>
          <w:p w:rsidR="00CF66E9" w:rsidRPr="00B244A1" w:rsidRDefault="00CF66E9" w:rsidP="006525E3">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lang w:eastAsia="ru-RU"/>
              </w:rPr>
              <w:t>устанавливается индивидуально</w:t>
            </w:r>
          </w:p>
        </w:tc>
      </w:tr>
    </w:tbl>
    <w:p w:rsidR="00CF66E9" w:rsidRDefault="00CF66E9" w:rsidP="00CF66E9">
      <w:pPr>
        <w:autoSpaceDE w:val="0"/>
        <w:autoSpaceDN w:val="0"/>
        <w:adjustRightInd w:val="0"/>
        <w:spacing w:after="0" w:line="240" w:lineRule="auto"/>
        <w:jc w:val="both"/>
        <w:rPr>
          <w:rFonts w:ascii="Times New Roman" w:hAnsi="Times New Roman"/>
          <w:sz w:val="20"/>
          <w:szCs w:val="20"/>
        </w:rPr>
      </w:pPr>
      <w:r w:rsidRPr="00C61E65">
        <w:rPr>
          <w:rFonts w:ascii="Times New Roman" w:hAnsi="Times New Roman"/>
          <w:sz w:val="20"/>
          <w:szCs w:val="20"/>
        </w:rPr>
        <w:t xml:space="preserve">Индивидуальная инвестиционная стратегия </w:t>
      </w:r>
      <w:r>
        <w:rPr>
          <w:rFonts w:ascii="Times New Roman" w:hAnsi="Times New Roman"/>
          <w:sz w:val="20"/>
          <w:szCs w:val="20"/>
        </w:rPr>
        <w:t xml:space="preserve">присвоена на основании инвестиционного профиля Учредителя управления, определенного «___» ___________ 20___ г. </w:t>
      </w:r>
    </w:p>
    <w:p w:rsidR="00CF66E9" w:rsidRDefault="00CF66E9" w:rsidP="00CF66E9">
      <w:pPr>
        <w:spacing w:after="0" w:line="240" w:lineRule="auto"/>
        <w:jc w:val="both"/>
        <w:rPr>
          <w:rFonts w:ascii="Times New Roman" w:hAnsi="Times New Roman"/>
          <w:sz w:val="20"/>
          <w:szCs w:val="20"/>
        </w:rPr>
      </w:pPr>
      <w:r>
        <w:rPr>
          <w:rFonts w:ascii="Times New Roman" w:hAnsi="Times New Roman"/>
          <w:sz w:val="20"/>
          <w:szCs w:val="20"/>
        </w:rPr>
        <w:t>«</w:t>
      </w:r>
      <w:r w:rsidRPr="00D03A3F">
        <w:rPr>
          <w:rFonts w:ascii="Times New Roman" w:hAnsi="Times New Roman"/>
          <w:sz w:val="20"/>
          <w:szCs w:val="20"/>
        </w:rPr>
        <w:t xml:space="preserve">Настоящим подтверждаю, что мне разъяснены и понятны все существенные условия </w:t>
      </w:r>
      <w:r>
        <w:rPr>
          <w:rFonts w:ascii="Times New Roman" w:hAnsi="Times New Roman"/>
          <w:sz w:val="20"/>
          <w:szCs w:val="20"/>
        </w:rPr>
        <w:t xml:space="preserve">индивидуальной </w:t>
      </w:r>
      <w:proofErr w:type="gramStart"/>
      <w:r>
        <w:rPr>
          <w:rFonts w:ascii="Times New Roman" w:hAnsi="Times New Roman"/>
          <w:sz w:val="20"/>
          <w:szCs w:val="20"/>
        </w:rPr>
        <w:t xml:space="preserve">и </w:t>
      </w:r>
      <w:proofErr w:type="spellStart"/>
      <w:r w:rsidRPr="00D03A3F">
        <w:rPr>
          <w:rFonts w:ascii="Times New Roman" w:hAnsi="Times New Roman"/>
          <w:sz w:val="20"/>
          <w:szCs w:val="20"/>
        </w:rPr>
        <w:t>нвестиционной</w:t>
      </w:r>
      <w:proofErr w:type="spellEnd"/>
      <w:proofErr w:type="gramEnd"/>
      <w:r w:rsidRPr="00D03A3F">
        <w:rPr>
          <w:rFonts w:ascii="Times New Roman" w:hAnsi="Times New Roman"/>
          <w:sz w:val="20"/>
          <w:szCs w:val="20"/>
        </w:rPr>
        <w:t xml:space="preserve"> стратегии «</w:t>
      </w:r>
      <w:r>
        <w:rPr>
          <w:rFonts w:ascii="Times New Roman" w:eastAsia="Times New Roman" w:hAnsi="Times New Roman"/>
          <w:sz w:val="20"/>
          <w:szCs w:val="20"/>
          <w:lang w:val="en-US"/>
        </w:rPr>
        <w:t>Cresco</w:t>
      </w:r>
      <w:r w:rsidRPr="00D03A3F">
        <w:rPr>
          <w:rFonts w:ascii="Times New Roman" w:eastAsia="Times New Roman" w:hAnsi="Times New Roman"/>
          <w:sz w:val="20"/>
          <w:szCs w:val="20"/>
        </w:rPr>
        <w:t xml:space="preserve"> П</w:t>
      </w:r>
      <w:r>
        <w:rPr>
          <w:rFonts w:ascii="Times New Roman" w:eastAsia="Times New Roman" w:hAnsi="Times New Roman"/>
          <w:sz w:val="20"/>
          <w:szCs w:val="20"/>
        </w:rPr>
        <w:t>ривилегия</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proofErr w:type="gramStart"/>
      <w:r w:rsidRPr="00290BAF">
        <w:rPr>
          <w:rStyle w:val="a9"/>
          <w:rFonts w:eastAsia="Calibri"/>
          <w:lang w:eastAsia="ru-RU"/>
        </w:rPr>
        <w:footnoteReference w:customMarkFollows="1" w:id="5"/>
        <w:sym w:font="Symbol" w:char="F02A"/>
      </w:r>
      <w:r>
        <w:rPr>
          <w:rFonts w:ascii="Times New Roman" w:eastAsia="Times New Roman" w:hAnsi="Times New Roman"/>
          <w:sz w:val="24"/>
          <w:szCs w:val="24"/>
          <w:lang w:eastAsia="ru-RU"/>
        </w:rPr>
        <w:t xml:space="preserve">:   </w:t>
      </w:r>
      <w:r>
        <w:rPr>
          <w:rFonts w:ascii="Times New Roman" w:eastAsia="Times New Roman" w:hAnsi="Times New Roman"/>
          <w:noProof/>
          <w:sz w:val="24"/>
          <w:szCs w:val="24"/>
          <w:lang w:eastAsia="ru-RU"/>
        </w:rPr>
        <w:t>_________________</w:t>
      </w:r>
      <w:r>
        <w:rPr>
          <w:rFonts w:ascii="Times New Roman" w:eastAsia="Times New Roman" w:hAnsi="Times New Roman"/>
          <w:sz w:val="24"/>
          <w:szCs w:val="24"/>
          <w:lang w:eastAsia="ru-RU"/>
        </w:rPr>
        <w:t xml:space="preserve">  /   (___________________________)    </w:t>
      </w:r>
      <w:proofErr w:type="gramEnd"/>
    </w:p>
    <w:p w:rsidR="00CF66E9" w:rsidRPr="009C3609" w:rsidRDefault="00CF66E9" w:rsidP="00CF66E9">
      <w:pPr>
        <w:spacing w:after="0" w:line="240" w:lineRule="auto"/>
        <w:jc w:val="both"/>
        <w:rPr>
          <w:rFonts w:ascii="Times New Roman" w:eastAsia="Times New Roman" w:hAnsi="Times New Roman"/>
          <w:sz w:val="18"/>
          <w:szCs w:val="18"/>
          <w:lang w:eastAsia="ru-RU"/>
        </w:rPr>
      </w:pPr>
      <w:r w:rsidRPr="009C3609">
        <w:rPr>
          <w:rFonts w:ascii="Times New Roman" w:eastAsia="Arial Unicode MS" w:hAnsi="Times New Roman"/>
          <w:color w:val="000000"/>
          <w:sz w:val="18"/>
          <w:szCs w:val="18"/>
          <w:lang w:eastAsia="ru-RU"/>
        </w:rPr>
        <w:t xml:space="preserve">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 (подпись)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Default="00CF66E9" w:rsidP="00CF66E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_____________________</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          </w:t>
      </w:r>
    </w:p>
    <w:p w:rsidR="00CF66E9" w:rsidRPr="00377BCB" w:rsidRDefault="00CF66E9" w:rsidP="00CF66E9">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Доверительный управляющий</w:t>
      </w:r>
      <w:proofErr w:type="gramStart"/>
      <w:r w:rsidRPr="000329ED">
        <w:rPr>
          <w:rFonts w:ascii="Times New Roman" w:eastAsia="Times New Roman" w:hAnsi="Times New Roman"/>
          <w:sz w:val="24"/>
          <w:szCs w:val="24"/>
          <w:lang w:eastAsia="ru-RU"/>
        </w:rPr>
        <w:t xml:space="preserve">: ____________________     </w:t>
      </w:r>
      <w:r>
        <w:rPr>
          <w:rFonts w:ascii="Times New Roman" w:eastAsia="Times New Roman" w:hAnsi="Times New Roman"/>
          <w:sz w:val="24"/>
          <w:szCs w:val="24"/>
          <w:lang w:eastAsia="ru-RU"/>
        </w:rPr>
        <w:t>/  (___________________________)</w:t>
      </w:r>
      <w:proofErr w:type="gramEnd"/>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r w:rsidRPr="009C3609">
        <w:rPr>
          <w:rFonts w:ascii="Times New Roman" w:eastAsia="Arial Unicode MS" w:hAnsi="Times New Roman"/>
          <w:color w:val="000000"/>
          <w:sz w:val="18"/>
          <w:szCs w:val="18"/>
          <w:lang w:eastAsia="ru-RU"/>
        </w:rPr>
        <w:t xml:space="preserve">                   м.п.                                                  </w:t>
      </w:r>
      <w:r>
        <w:rPr>
          <w:rFonts w:ascii="Times New Roman" w:eastAsia="Arial Unicode MS" w:hAnsi="Times New Roman"/>
          <w:color w:val="000000"/>
          <w:sz w:val="18"/>
          <w:szCs w:val="18"/>
          <w:lang w:eastAsia="ru-RU"/>
        </w:rPr>
        <w:t xml:space="preserve">                </w:t>
      </w:r>
      <w:r w:rsidRPr="009C3609">
        <w:rPr>
          <w:rFonts w:ascii="Times New Roman" w:eastAsia="Arial Unicode MS" w:hAnsi="Times New Roman"/>
          <w:color w:val="000000"/>
          <w:sz w:val="18"/>
          <w:szCs w:val="18"/>
          <w:lang w:eastAsia="ru-RU"/>
        </w:rPr>
        <w:t xml:space="preserve">(подпись)                                              </w:t>
      </w:r>
      <w:r>
        <w:rPr>
          <w:rFonts w:ascii="Times New Roman" w:eastAsia="Arial Unicode MS" w:hAnsi="Times New Roman"/>
          <w:color w:val="000000"/>
          <w:sz w:val="18"/>
          <w:szCs w:val="18"/>
          <w:lang w:eastAsia="ru-RU"/>
        </w:rPr>
        <w:t>(</w:t>
      </w:r>
      <w:r w:rsidRPr="009C3609">
        <w:rPr>
          <w:rFonts w:ascii="Times New Roman" w:eastAsia="Arial Unicode MS" w:hAnsi="Times New Roman"/>
          <w:color w:val="000000"/>
          <w:sz w:val="18"/>
          <w:szCs w:val="18"/>
          <w:lang w:eastAsia="ru-RU"/>
        </w:rPr>
        <w:t>Ф.И.О. полностью</w:t>
      </w:r>
      <w:r>
        <w:rPr>
          <w:rFonts w:ascii="Times New Roman" w:eastAsia="Arial Unicode MS" w:hAnsi="Times New Roman"/>
          <w:color w:val="000000"/>
          <w:sz w:val="18"/>
          <w:szCs w:val="18"/>
          <w:lang w:eastAsia="ru-RU"/>
        </w:rPr>
        <w:t>)</w:t>
      </w:r>
    </w:p>
    <w:p w:rsidR="00CF66E9" w:rsidRPr="009C3609" w:rsidRDefault="00CF66E9" w:rsidP="00CF66E9">
      <w:pPr>
        <w:spacing w:after="0" w:line="240" w:lineRule="auto"/>
        <w:jc w:val="both"/>
        <w:rPr>
          <w:rFonts w:ascii="Times New Roman" w:eastAsia="Arial Unicode MS" w:hAnsi="Times New Roman"/>
          <w:color w:val="000000"/>
          <w:sz w:val="18"/>
          <w:szCs w:val="18"/>
          <w:lang w:eastAsia="ru-RU"/>
        </w:rPr>
      </w:pPr>
    </w:p>
    <w:p w:rsidR="00A52DE6" w:rsidRPr="00CF66E9" w:rsidRDefault="00A52DE6" w:rsidP="00CF66E9"/>
    <w:sectPr w:rsidR="00A52DE6" w:rsidRPr="00CF66E9" w:rsidSect="009D2003">
      <w:headerReference w:type="default" r:id="rId7"/>
      <w:footerReference w:type="default" r:id="rId8"/>
      <w:pgSz w:w="11906" w:h="16838" w:code="9"/>
      <w:pgMar w:top="990" w:right="851" w:bottom="1134"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003" w:rsidRDefault="009D2003" w:rsidP="009D2003">
      <w:pPr>
        <w:spacing w:after="0" w:line="240" w:lineRule="auto"/>
      </w:pPr>
      <w:r>
        <w:separator/>
      </w:r>
    </w:p>
  </w:endnote>
  <w:endnote w:type="continuationSeparator" w:id="0">
    <w:p w:rsidR="009D2003" w:rsidRDefault="009D2003" w:rsidP="009D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70954"/>
      <w:docPartObj>
        <w:docPartGallery w:val="Page Numbers (Bottom of Page)"/>
        <w:docPartUnique/>
      </w:docPartObj>
    </w:sdtPr>
    <w:sdtEndPr>
      <w:rPr>
        <w:rFonts w:ascii="Times New Roman" w:hAnsi="Times New Roman"/>
        <w:sz w:val="20"/>
        <w:szCs w:val="20"/>
      </w:rPr>
    </w:sdtEndPr>
    <w:sdtContent>
      <w:p w:rsidR="009D2003" w:rsidRPr="00B024C2" w:rsidRDefault="009D2003" w:rsidP="009D2003">
        <w:pPr>
          <w:pStyle w:val="ac"/>
          <w:spacing w:after="120"/>
          <w:jc w:val="center"/>
          <w:rPr>
            <w:rFonts w:ascii="Times New Roman" w:hAnsi="Times New Roman"/>
            <w:sz w:val="20"/>
            <w:szCs w:val="20"/>
          </w:rPr>
        </w:pPr>
        <w:r>
          <w:rPr>
            <w:rFonts w:ascii="Times New Roman" w:hAnsi="Times New Roman"/>
            <w:sz w:val="20"/>
            <w:szCs w:val="20"/>
          </w:rPr>
          <w:t>Редакция от 08.02.2017г.</w:t>
        </w:r>
      </w:p>
      <w:p w:rsidR="009D2003" w:rsidRPr="009D2003" w:rsidRDefault="00CE0983">
        <w:pPr>
          <w:pStyle w:val="ac"/>
          <w:jc w:val="center"/>
          <w:rPr>
            <w:rFonts w:ascii="Times New Roman" w:hAnsi="Times New Roman"/>
            <w:sz w:val="20"/>
            <w:szCs w:val="20"/>
          </w:rPr>
        </w:pPr>
        <w:r w:rsidRPr="009D2003">
          <w:rPr>
            <w:rFonts w:ascii="Times New Roman" w:hAnsi="Times New Roman"/>
            <w:sz w:val="20"/>
            <w:szCs w:val="20"/>
          </w:rPr>
          <w:fldChar w:fldCharType="begin"/>
        </w:r>
        <w:r w:rsidR="009D2003" w:rsidRPr="009D2003">
          <w:rPr>
            <w:rFonts w:ascii="Times New Roman" w:hAnsi="Times New Roman"/>
            <w:sz w:val="20"/>
            <w:szCs w:val="20"/>
          </w:rPr>
          <w:instrText xml:space="preserve"> PAGE   \* MERGEFORMAT </w:instrText>
        </w:r>
        <w:r w:rsidRPr="009D2003">
          <w:rPr>
            <w:rFonts w:ascii="Times New Roman" w:hAnsi="Times New Roman"/>
            <w:sz w:val="20"/>
            <w:szCs w:val="20"/>
          </w:rPr>
          <w:fldChar w:fldCharType="separate"/>
        </w:r>
        <w:r w:rsidR="005814E5">
          <w:rPr>
            <w:rFonts w:ascii="Times New Roman" w:hAnsi="Times New Roman"/>
            <w:noProof/>
            <w:sz w:val="20"/>
            <w:szCs w:val="20"/>
          </w:rPr>
          <w:t>6</w:t>
        </w:r>
        <w:r w:rsidRPr="009D2003">
          <w:rPr>
            <w:rFonts w:ascii="Times New Roman" w:hAnsi="Times New Roman"/>
            <w:sz w:val="20"/>
            <w:szCs w:val="20"/>
          </w:rPr>
          <w:fldChar w:fldCharType="end"/>
        </w:r>
      </w:p>
    </w:sdtContent>
  </w:sdt>
  <w:p w:rsidR="009D2003" w:rsidRDefault="009D20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003" w:rsidRDefault="009D2003" w:rsidP="009D2003">
      <w:pPr>
        <w:spacing w:after="0" w:line="240" w:lineRule="auto"/>
      </w:pPr>
      <w:r>
        <w:separator/>
      </w:r>
    </w:p>
  </w:footnote>
  <w:footnote w:type="continuationSeparator" w:id="0">
    <w:p w:rsidR="009D2003" w:rsidRDefault="009D2003" w:rsidP="009D2003">
      <w:pPr>
        <w:spacing w:after="0" w:line="240" w:lineRule="auto"/>
      </w:pPr>
      <w:r>
        <w:continuationSeparator/>
      </w:r>
    </w:p>
  </w:footnote>
  <w:footnote w:id="1">
    <w:p w:rsidR="00CF66E9" w:rsidRPr="00377BCB" w:rsidRDefault="00CF66E9"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2">
    <w:p w:rsidR="00CF66E9" w:rsidRPr="00377BCB" w:rsidRDefault="00CF66E9"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3">
    <w:p w:rsidR="00CF66E9" w:rsidRPr="00377BCB" w:rsidRDefault="00CF66E9" w:rsidP="00CF66E9">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4">
    <w:p w:rsidR="00CF66E9" w:rsidRPr="002E1470" w:rsidRDefault="00CF66E9" w:rsidP="00CF66E9">
      <w:pPr>
        <w:pStyle w:val="a7"/>
        <w:jc w:val="both"/>
        <w:rPr>
          <w:sz w:val="18"/>
          <w:szCs w:val="18"/>
        </w:rPr>
      </w:pPr>
      <w:r w:rsidRPr="002E1470">
        <w:rPr>
          <w:rStyle w:val="a9"/>
          <w:sz w:val="18"/>
          <w:szCs w:val="18"/>
        </w:rPr>
        <w:footnoteRef/>
      </w:r>
      <w:r w:rsidRPr="002E1470">
        <w:rPr>
          <w:sz w:val="18"/>
          <w:szCs w:val="18"/>
        </w:rPr>
        <w:t xml:space="preserve">  условия Индивидуальной Инвестиционной стратегии заполняются в соответствии с определенным Инвестиционным профилем Учредителя управления.</w:t>
      </w:r>
    </w:p>
  </w:footnote>
  <w:footnote w:id="5">
    <w:p w:rsidR="00CF66E9" w:rsidRPr="00377BCB" w:rsidRDefault="00CF66E9" w:rsidP="00CF66E9">
      <w:pPr>
        <w:pStyle w:val="a7"/>
        <w:jc w:val="both"/>
        <w:rPr>
          <w:sz w:val="18"/>
          <w:szCs w:val="18"/>
        </w:rPr>
      </w:pPr>
      <w:r w:rsidRPr="002E1470">
        <w:rPr>
          <w:rStyle w:val="a9"/>
          <w:sz w:val="18"/>
          <w:szCs w:val="18"/>
        </w:rPr>
        <w:sym w:font="Symbol" w:char="F02A"/>
      </w:r>
      <w:r w:rsidRPr="002E1470">
        <w:rPr>
          <w:sz w:val="18"/>
          <w:szCs w:val="18"/>
        </w:rPr>
        <w:t xml:space="preserve"> 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03" w:rsidRDefault="009D2003" w:rsidP="009D2003">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r w:rsidR="00CE098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9877" o:spid="_x0000_s1025" type="#_x0000_t75" style="position:absolute;left:0;text-align:left;margin-left:0;margin-top:0;width:495.7pt;height:357.3pt;z-index:-251658752;mso-position-horizontal:center;mso-position-horizontal-relative:margin;mso-position-vertical:center;mso-position-vertical-relative:margin" o:allowincell="f">
          <v:imagedata r:id="rId2" o:title="untitled"/>
          <w10:wrap anchorx="margin" anchory="margin"/>
        </v:shape>
      </w:pict>
    </w:r>
  </w:p>
  <w:p w:rsidR="009D2003" w:rsidRDefault="009D20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DB7"/>
    <w:multiLevelType w:val="multilevel"/>
    <w:tmpl w:val="568A81D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03E1844"/>
    <w:multiLevelType w:val="hybridMultilevel"/>
    <w:tmpl w:val="46FC8E6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7077078"/>
    <w:multiLevelType w:val="hybridMultilevel"/>
    <w:tmpl w:val="6660DA16"/>
    <w:lvl w:ilvl="0" w:tplc="68528DB2">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nsid w:val="6C110F01"/>
    <w:multiLevelType w:val="singleLevel"/>
    <w:tmpl w:val="9336F276"/>
    <w:lvl w:ilvl="0">
      <w:start w:val="8"/>
      <w:numFmt w:val="bullet"/>
      <w:lvlText w:val="-"/>
      <w:lvlJc w:val="left"/>
      <w:pPr>
        <w:tabs>
          <w:tab w:val="num" w:pos="720"/>
        </w:tabs>
        <w:ind w:left="720" w:hanging="360"/>
      </w:pPr>
      <w:rPr>
        <w:rFonts w:hint="default"/>
      </w:rPr>
    </w:lvl>
  </w:abstractNum>
  <w:abstractNum w:abstractNumId="4">
    <w:nsid w:val="77C4650E"/>
    <w:multiLevelType w:val="hybridMultilevel"/>
    <w:tmpl w:val="5788942C"/>
    <w:lvl w:ilvl="0" w:tplc="0E9A93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A09052F"/>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E710F7A"/>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D2003"/>
    <w:rsid w:val="00080189"/>
    <w:rsid w:val="000C14E2"/>
    <w:rsid w:val="000E167A"/>
    <w:rsid w:val="000F4F1E"/>
    <w:rsid w:val="001B5FFB"/>
    <w:rsid w:val="002F4B11"/>
    <w:rsid w:val="003354E1"/>
    <w:rsid w:val="0043474B"/>
    <w:rsid w:val="00435C1B"/>
    <w:rsid w:val="004E38EE"/>
    <w:rsid w:val="005111F8"/>
    <w:rsid w:val="005814E5"/>
    <w:rsid w:val="00694E28"/>
    <w:rsid w:val="006C5AAA"/>
    <w:rsid w:val="00790057"/>
    <w:rsid w:val="008E3270"/>
    <w:rsid w:val="008F0C1B"/>
    <w:rsid w:val="009A280B"/>
    <w:rsid w:val="009D2003"/>
    <w:rsid w:val="00A52DE6"/>
    <w:rsid w:val="00A87130"/>
    <w:rsid w:val="00BA3851"/>
    <w:rsid w:val="00C06967"/>
    <w:rsid w:val="00CE0983"/>
    <w:rsid w:val="00CF66E9"/>
    <w:rsid w:val="00EE7316"/>
    <w:rsid w:val="00F3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03"/>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2003"/>
    <w:pPr>
      <w:spacing w:after="120"/>
    </w:pPr>
  </w:style>
  <w:style w:type="character" w:customStyle="1" w:styleId="a4">
    <w:name w:val="Основной текст Знак"/>
    <w:basedOn w:val="a0"/>
    <w:link w:val="a3"/>
    <w:uiPriority w:val="99"/>
    <w:rsid w:val="009D2003"/>
    <w:rPr>
      <w:rFonts w:ascii="Calibri" w:eastAsia="Calibri" w:hAnsi="Calibri" w:cs="Times New Roman"/>
    </w:rPr>
  </w:style>
  <w:style w:type="paragraph" w:styleId="a5">
    <w:name w:val="Body Text Indent"/>
    <w:basedOn w:val="a"/>
    <w:link w:val="a6"/>
    <w:uiPriority w:val="99"/>
    <w:unhideWhenUsed/>
    <w:rsid w:val="009D2003"/>
    <w:pPr>
      <w:spacing w:after="120"/>
      <w:ind w:left="283"/>
    </w:pPr>
  </w:style>
  <w:style w:type="character" w:customStyle="1" w:styleId="a6">
    <w:name w:val="Основной текст с отступом Знак"/>
    <w:basedOn w:val="a0"/>
    <w:link w:val="a5"/>
    <w:uiPriority w:val="99"/>
    <w:rsid w:val="009D2003"/>
    <w:rPr>
      <w:rFonts w:ascii="Calibri" w:eastAsia="Calibri" w:hAnsi="Calibri" w:cs="Times New Roman"/>
    </w:rPr>
  </w:style>
  <w:style w:type="paragraph" w:styleId="a7">
    <w:name w:val="footnote text"/>
    <w:basedOn w:val="a"/>
    <w:link w:val="a8"/>
    <w:rsid w:val="009D200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D2003"/>
    <w:rPr>
      <w:rFonts w:ascii="Times New Roman" w:eastAsia="Times New Roman" w:hAnsi="Times New Roman" w:cs="Times New Roman"/>
      <w:sz w:val="20"/>
      <w:szCs w:val="20"/>
      <w:lang w:eastAsia="ru-RU"/>
    </w:rPr>
  </w:style>
  <w:style w:type="character" w:styleId="a9">
    <w:name w:val="footnote reference"/>
    <w:basedOn w:val="a0"/>
    <w:rsid w:val="009D2003"/>
    <w:rPr>
      <w:rFonts w:ascii="Times New Roman" w:eastAsia="Times New Roman" w:hAnsi="Times New Roman"/>
      <w:sz w:val="24"/>
      <w:szCs w:val="24"/>
      <w:vertAlign w:val="superscript"/>
    </w:rPr>
  </w:style>
  <w:style w:type="paragraph" w:styleId="aa">
    <w:name w:val="header"/>
    <w:basedOn w:val="a"/>
    <w:link w:val="ab"/>
    <w:unhideWhenUsed/>
    <w:rsid w:val="009D20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D2003"/>
    <w:rPr>
      <w:rFonts w:ascii="Calibri" w:eastAsia="Calibri" w:hAnsi="Calibri" w:cs="Times New Roman"/>
    </w:rPr>
  </w:style>
  <w:style w:type="paragraph" w:styleId="ac">
    <w:name w:val="footer"/>
    <w:basedOn w:val="a"/>
    <w:link w:val="ad"/>
    <w:uiPriority w:val="99"/>
    <w:unhideWhenUsed/>
    <w:rsid w:val="009D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2003"/>
    <w:rPr>
      <w:rFonts w:ascii="Calibri" w:eastAsia="Calibri" w:hAnsi="Calibri" w:cs="Times New Roman"/>
    </w:rPr>
  </w:style>
  <w:style w:type="character" w:styleId="ae">
    <w:name w:val="page number"/>
    <w:basedOn w:val="a0"/>
    <w:rsid w:val="004E38EE"/>
  </w:style>
  <w:style w:type="paragraph" w:styleId="af">
    <w:name w:val="List Paragraph"/>
    <w:basedOn w:val="a"/>
    <w:uiPriority w:val="34"/>
    <w:qFormat/>
    <w:rsid w:val="00CF66E9"/>
    <w:pPr>
      <w:ind w:left="720"/>
      <w:contextualSpacing/>
    </w:pPr>
  </w:style>
  <w:style w:type="paragraph" w:styleId="af0">
    <w:name w:val="Normal (Web)"/>
    <w:basedOn w:val="a"/>
    <w:uiPriority w:val="99"/>
    <w:unhideWhenUsed/>
    <w:rsid w:val="00CF66E9"/>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79005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005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1871</Words>
  <Characters>10665</Characters>
  <Application>Microsoft Office Word</Application>
  <DocSecurity>0</DocSecurity>
  <Lines>88</Lines>
  <Paragraphs>25</Paragraphs>
  <ScaleCrop>false</ScaleCrop>
  <Company>CRESCO FINANCE</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elena.zhuchkova</cp:lastModifiedBy>
  <cp:revision>7</cp:revision>
  <dcterms:created xsi:type="dcterms:W3CDTF">2017-02-09T11:41:00Z</dcterms:created>
  <dcterms:modified xsi:type="dcterms:W3CDTF">2017-06-22T13:26:00Z</dcterms:modified>
</cp:coreProperties>
</file>